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673CE" w14:textId="2975312A" w:rsidR="000B1ED9" w:rsidRPr="000B1ED9" w:rsidRDefault="000B1ED9" w:rsidP="000B1ED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nl-NL"/>
        </w:rPr>
      </w:pPr>
      <w:r w:rsidRPr="000B1ED9">
        <w:rPr>
          <w:rFonts w:ascii="Times New Roman" w:hAnsi="Times New Roman" w:cs="Times New Roman"/>
          <w:b/>
          <w:bCs/>
          <w:sz w:val="28"/>
          <w:szCs w:val="28"/>
          <w:lang w:val="nl-NL"/>
        </w:rPr>
        <w:t>Prototype of a remote LIBS system for the chemical characterization of tungsten-based PFCs</w:t>
      </w:r>
    </w:p>
    <w:p w14:paraId="347A5A5F" w14:textId="77777777" w:rsidR="000B1ED9" w:rsidRPr="000B1ED9" w:rsidRDefault="000B1ED9" w:rsidP="000B1ED9">
      <w:pPr>
        <w:rPr>
          <w:lang w:val="nl-NL"/>
        </w:rPr>
      </w:pPr>
    </w:p>
    <w:p w14:paraId="2C95969B" w14:textId="06A195C5" w:rsidR="000B1ED9" w:rsidRPr="000B1ED9" w:rsidRDefault="000B1ED9" w:rsidP="000B1E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S. Almaviva</w:t>
      </w:r>
      <w:r w:rsidRPr="000B1ED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0B1ED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B1ED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Dongiovanni</w:t>
      </w:r>
      <w:r w:rsidR="009977D2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01BF79F3" w14:textId="59CC1377" w:rsidR="000B1ED9" w:rsidRPr="009977D2" w:rsidRDefault="000B1ED9" w:rsidP="009977D2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B1ED9">
        <w:rPr>
          <w:rFonts w:ascii="Times New Roman" w:hAnsi="Times New Roman" w:cs="Times New Roman"/>
          <w:i/>
          <w:iCs/>
          <w:sz w:val="24"/>
          <w:szCs w:val="24"/>
        </w:rPr>
        <w:t>1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977D2">
        <w:rPr>
          <w:rFonts w:ascii="Times New Roman" w:hAnsi="Times New Roman" w:cs="Times New Roman"/>
          <w:i/>
          <w:iCs/>
          <w:sz w:val="24"/>
          <w:szCs w:val="24"/>
        </w:rPr>
        <w:t xml:space="preserve">ENEA, </w:t>
      </w:r>
      <w:r w:rsidR="009977D2" w:rsidRPr="009977D2">
        <w:rPr>
          <w:rFonts w:ascii="Times New Roman" w:hAnsi="Times New Roman" w:cs="Times New Roman"/>
          <w:i/>
          <w:iCs/>
          <w:sz w:val="24"/>
          <w:szCs w:val="24"/>
        </w:rPr>
        <w:t>Italian National Agency for New Technologies, Energy and Sustainable Economic Development</w:t>
      </w:r>
      <w:r w:rsidR="009977D2" w:rsidRPr="009977D2">
        <w:rPr>
          <w:rFonts w:ascii="Times New Roman" w:hAnsi="Times New Roman" w:cs="Times New Roman"/>
          <w:i/>
          <w:iCs/>
          <w:sz w:val="24"/>
          <w:szCs w:val="24"/>
        </w:rPr>
        <w:t>, Frascati Research Center, Via Enrico</w:t>
      </w:r>
      <w:r w:rsidR="009977D2">
        <w:rPr>
          <w:rFonts w:ascii="Times New Roman" w:hAnsi="Times New Roman" w:cs="Times New Roman"/>
          <w:i/>
          <w:iCs/>
          <w:sz w:val="24"/>
          <w:szCs w:val="24"/>
        </w:rPr>
        <w:t xml:space="preserve"> Fermi, 45, I-00040 Italy</w:t>
      </w:r>
    </w:p>
    <w:p w14:paraId="49A6C007" w14:textId="36EF0934" w:rsidR="000B1ED9" w:rsidRPr="009977D2" w:rsidRDefault="000B1ED9" w:rsidP="000B1ED9">
      <w:pPr>
        <w:jc w:val="center"/>
        <w:rPr>
          <w:rFonts w:ascii="Times New Roman" w:hAnsi="Times New Roman" w:cs="Times New Roman"/>
        </w:rPr>
      </w:pPr>
      <w:r w:rsidRPr="009977D2">
        <w:rPr>
          <w:rFonts w:ascii="Times New Roman" w:hAnsi="Times New Roman" w:cs="Times New Roman"/>
        </w:rPr>
        <w:t xml:space="preserve">*Corresponding author: </w:t>
      </w:r>
      <w:r w:rsidR="009977D2" w:rsidRPr="009977D2">
        <w:rPr>
          <w:rFonts w:ascii="Times New Roman" w:hAnsi="Times New Roman" w:cs="Times New Roman"/>
        </w:rPr>
        <w:t>salvatore.almaviva@enea.it</w:t>
      </w:r>
    </w:p>
    <w:p w14:paraId="5AF847A4" w14:textId="77777777" w:rsidR="009977D2" w:rsidRDefault="009977D2" w:rsidP="000B1ED9">
      <w:pPr>
        <w:jc w:val="center"/>
        <w:rPr>
          <w:rFonts w:ascii="Times New Roman" w:hAnsi="Times New Roman" w:cs="Times New Roman"/>
          <w:sz w:val="24"/>
          <w:szCs w:val="24"/>
          <w:lang w:val="nl-NL"/>
        </w:rPr>
      </w:pPr>
    </w:p>
    <w:p w14:paraId="5883E315" w14:textId="33827759" w:rsidR="00C07772" w:rsidRDefault="00035820" w:rsidP="00C077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 w:rsidRPr="00035820">
        <w:rPr>
          <w:rFonts w:ascii="Times New Roman" w:hAnsi="Times New Roman" w:cs="Times New Roman"/>
          <w:sz w:val="24"/>
          <w:szCs w:val="24"/>
          <w:lang w:val="nl-NL"/>
        </w:rPr>
        <w:t xml:space="preserve">New nuclear fusion devices under construction, such as ITER, and </w:t>
      </w:r>
      <w:r w:rsidR="004F1152">
        <w:rPr>
          <w:rFonts w:ascii="Times New Roman" w:hAnsi="Times New Roman" w:cs="Times New Roman"/>
          <w:sz w:val="24"/>
          <w:szCs w:val="24"/>
          <w:lang w:val="nl-NL"/>
        </w:rPr>
        <w:t>under design</w:t>
      </w:r>
      <w:r w:rsidRPr="00035820">
        <w:rPr>
          <w:rFonts w:ascii="Times New Roman" w:hAnsi="Times New Roman" w:cs="Times New Roman"/>
          <w:sz w:val="24"/>
          <w:szCs w:val="24"/>
          <w:lang w:val="nl-NL"/>
        </w:rPr>
        <w:t>, such as DEMO, are</w:t>
      </w:r>
      <w:r w:rsidR="004F1152">
        <w:rPr>
          <w:rFonts w:ascii="Times New Roman" w:hAnsi="Times New Roman" w:cs="Times New Roman"/>
          <w:sz w:val="24"/>
          <w:szCs w:val="24"/>
          <w:lang w:val="nl-NL"/>
        </w:rPr>
        <w:t xml:space="preserve"> foreseen</w:t>
      </w:r>
      <w:r w:rsidRPr="00035820">
        <w:rPr>
          <w:rFonts w:ascii="Times New Roman" w:hAnsi="Times New Roman" w:cs="Times New Roman"/>
          <w:sz w:val="24"/>
          <w:szCs w:val="24"/>
          <w:lang w:val="nl-NL"/>
        </w:rPr>
        <w:t xml:space="preserve"> to have long intervals between shutdowns</w:t>
      </w:r>
      <w:r w:rsidR="004166B3">
        <w:rPr>
          <w:rFonts w:ascii="Times New Roman" w:hAnsi="Times New Roman" w:cs="Times New Roman"/>
          <w:sz w:val="24"/>
          <w:szCs w:val="24"/>
          <w:lang w:val="nl-NL"/>
        </w:rPr>
        <w:t>,</w:t>
      </w:r>
      <w:r w:rsidRPr="00035820">
        <w:rPr>
          <w:rFonts w:ascii="Times New Roman" w:hAnsi="Times New Roman" w:cs="Times New Roman"/>
          <w:sz w:val="24"/>
          <w:szCs w:val="24"/>
          <w:lang w:val="nl-NL"/>
        </w:rPr>
        <w:t xml:space="preserve"> to increase the machine's duty cycle. </w:t>
      </w:r>
    </w:p>
    <w:p w14:paraId="5D5C712C" w14:textId="2293A3D7" w:rsidR="00035820" w:rsidRDefault="00035820" w:rsidP="00C07772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 w:rsidRPr="00035820">
        <w:rPr>
          <w:rFonts w:ascii="Times New Roman" w:hAnsi="Times New Roman" w:cs="Times New Roman"/>
          <w:sz w:val="24"/>
          <w:szCs w:val="24"/>
          <w:lang w:val="nl-NL"/>
        </w:rPr>
        <w:t>However, it will be necessary to periodically monitor the machine's plasma-facing components</w:t>
      </w:r>
      <w:r w:rsidR="004F1152">
        <w:rPr>
          <w:rFonts w:ascii="Times New Roman" w:hAnsi="Times New Roman" w:cs="Times New Roman"/>
          <w:sz w:val="24"/>
          <w:szCs w:val="24"/>
          <w:lang w:val="nl-NL"/>
        </w:rPr>
        <w:t xml:space="preserve"> (PFCs)</w:t>
      </w:r>
      <w:r w:rsidRPr="00035820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4F1152">
        <w:rPr>
          <w:rFonts w:ascii="Times New Roman" w:hAnsi="Times New Roman" w:cs="Times New Roman"/>
          <w:sz w:val="24"/>
          <w:szCs w:val="24"/>
          <w:lang w:val="nl-NL"/>
        </w:rPr>
        <w:t>getting</w:t>
      </w:r>
      <w:r w:rsidRPr="00035820">
        <w:rPr>
          <w:rFonts w:ascii="Times New Roman" w:hAnsi="Times New Roman" w:cs="Times New Roman"/>
          <w:sz w:val="24"/>
          <w:szCs w:val="24"/>
          <w:lang w:val="nl-NL"/>
        </w:rPr>
        <w:t xml:space="preserve"> information on the areas of</w:t>
      </w:r>
      <w:r w:rsidR="004F1152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Pr="00035820">
        <w:rPr>
          <w:rFonts w:ascii="Times New Roman" w:hAnsi="Times New Roman" w:cs="Times New Roman"/>
          <w:sz w:val="24"/>
          <w:szCs w:val="24"/>
          <w:lang w:val="nl-NL"/>
        </w:rPr>
        <w:t>erosion</w:t>
      </w:r>
      <w:r w:rsidR="009C1EAE">
        <w:rPr>
          <w:rFonts w:ascii="Times New Roman" w:hAnsi="Times New Roman" w:cs="Times New Roman"/>
          <w:sz w:val="24"/>
          <w:szCs w:val="24"/>
          <w:lang w:val="nl-NL"/>
        </w:rPr>
        <w:t>,</w:t>
      </w:r>
      <w:r w:rsidRPr="00035820">
        <w:rPr>
          <w:rFonts w:ascii="Times New Roman" w:hAnsi="Times New Roman" w:cs="Times New Roman"/>
          <w:sz w:val="24"/>
          <w:szCs w:val="24"/>
          <w:lang w:val="nl-NL"/>
        </w:rPr>
        <w:t xml:space="preserve"> redeposition and mixing </w:t>
      </w:r>
      <w:r w:rsidR="004F1152">
        <w:rPr>
          <w:rFonts w:ascii="Times New Roman" w:hAnsi="Times New Roman" w:cs="Times New Roman"/>
          <w:sz w:val="24"/>
          <w:szCs w:val="24"/>
          <w:lang w:val="nl-NL"/>
        </w:rPr>
        <w:t xml:space="preserve">of the eroded materials </w:t>
      </w:r>
      <w:r w:rsidRPr="00035820">
        <w:rPr>
          <w:rFonts w:ascii="Times New Roman" w:hAnsi="Times New Roman" w:cs="Times New Roman"/>
          <w:sz w:val="24"/>
          <w:szCs w:val="24"/>
          <w:lang w:val="nl-NL"/>
        </w:rPr>
        <w:t>with the unburned fusion fuel.</w:t>
      </w:r>
      <w:r w:rsidR="00C07772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AE1575" w:rsidRPr="009C1EAE">
        <w:rPr>
          <w:rFonts w:ascii="Times New Roman" w:hAnsi="Times New Roman" w:cs="Times New Roman"/>
          <w:sz w:val="24"/>
          <w:szCs w:val="24"/>
          <w:lang w:val="nl-NL"/>
        </w:rPr>
        <w:t xml:space="preserve">Laser-Induced Breakdown Spectroscopy (LIBS) can </w:t>
      </w:r>
      <w:r w:rsidR="009C1EAE">
        <w:rPr>
          <w:rFonts w:ascii="Times New Roman" w:hAnsi="Times New Roman" w:cs="Times New Roman"/>
          <w:sz w:val="24"/>
          <w:szCs w:val="24"/>
          <w:lang w:val="nl-NL"/>
        </w:rPr>
        <w:t xml:space="preserve">accomplish this task as it can </w:t>
      </w:r>
      <w:r w:rsidR="004166B3">
        <w:rPr>
          <w:rFonts w:ascii="Times New Roman" w:hAnsi="Times New Roman" w:cs="Times New Roman"/>
          <w:sz w:val="24"/>
          <w:szCs w:val="24"/>
          <w:lang w:val="nl-NL"/>
        </w:rPr>
        <w:t xml:space="preserve">chemically </w:t>
      </w:r>
      <w:r w:rsidR="009C1EAE" w:rsidRPr="009C1EAE">
        <w:rPr>
          <w:rFonts w:ascii="Times New Roman" w:hAnsi="Times New Roman" w:cs="Times New Roman"/>
          <w:sz w:val="24"/>
          <w:szCs w:val="24"/>
          <w:lang w:val="nl-NL"/>
        </w:rPr>
        <w:t>characterize</w:t>
      </w:r>
      <w:r w:rsidR="00AE1575" w:rsidRPr="009C1EAE">
        <w:rPr>
          <w:rFonts w:ascii="Times New Roman" w:hAnsi="Times New Roman" w:cs="Times New Roman"/>
          <w:sz w:val="24"/>
          <w:szCs w:val="24"/>
          <w:lang w:val="nl-NL"/>
        </w:rPr>
        <w:t xml:space="preserve"> PFCs without any preliminary manipulation, in real time</w:t>
      </w:r>
      <w:r w:rsidR="009C1EAE">
        <w:rPr>
          <w:rFonts w:ascii="Times New Roman" w:hAnsi="Times New Roman" w:cs="Times New Roman"/>
          <w:sz w:val="24"/>
          <w:szCs w:val="24"/>
          <w:lang w:val="nl-NL"/>
        </w:rPr>
        <w:t xml:space="preserve"> and</w:t>
      </w:r>
      <w:r w:rsidR="00AE1575" w:rsidRPr="009C1EAE">
        <w:rPr>
          <w:rFonts w:ascii="Times New Roman" w:hAnsi="Times New Roman" w:cs="Times New Roman"/>
          <w:sz w:val="24"/>
          <w:szCs w:val="24"/>
          <w:lang w:val="nl-NL"/>
        </w:rPr>
        <w:t xml:space="preserve"> in situ</w:t>
      </w:r>
      <w:r w:rsidR="009C1EAE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AE1575" w:rsidRPr="00AE1575">
        <w:rPr>
          <w:rFonts w:ascii="Times New Roman" w:hAnsi="Times New Roman" w:cs="Times New Roman"/>
          <w:sz w:val="24"/>
          <w:szCs w:val="24"/>
          <w:lang w:val="nl-NL"/>
        </w:rPr>
        <w:t xml:space="preserve"> by operating outside the vacuum vessel</w:t>
      </w:r>
      <w:r w:rsidR="009C1EAE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AE1575" w:rsidRPr="00AE1575">
        <w:rPr>
          <w:rFonts w:ascii="Times New Roman" w:hAnsi="Times New Roman" w:cs="Times New Roman"/>
          <w:sz w:val="24"/>
          <w:szCs w:val="24"/>
          <w:lang w:val="nl-NL"/>
        </w:rPr>
        <w:t xml:space="preserve">without </w:t>
      </w:r>
      <w:r w:rsidR="004166B3">
        <w:rPr>
          <w:rFonts w:ascii="Times New Roman" w:hAnsi="Times New Roman" w:cs="Times New Roman"/>
          <w:sz w:val="24"/>
          <w:szCs w:val="24"/>
          <w:lang w:val="nl-NL"/>
        </w:rPr>
        <w:t>breaking the vacuum</w:t>
      </w:r>
      <w:r w:rsidR="00AE1575" w:rsidRPr="00AE1575">
        <w:rPr>
          <w:rFonts w:ascii="Times New Roman" w:hAnsi="Times New Roman" w:cs="Times New Roman"/>
          <w:sz w:val="24"/>
          <w:szCs w:val="24"/>
          <w:lang w:val="nl-NL"/>
        </w:rPr>
        <w:t>.</w:t>
      </w:r>
    </w:p>
    <w:p w14:paraId="11B5240A" w14:textId="599870C2" w:rsidR="00F02E6F" w:rsidRDefault="00F02E6F" w:rsidP="00F02E6F">
      <w:pPr>
        <w:spacing w:line="360" w:lineRule="auto"/>
        <w:ind w:firstLine="340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 w:rsidRPr="00F02E6F">
        <w:rPr>
          <w:rFonts w:ascii="Times New Roman" w:hAnsi="Times New Roman" w:cs="Times New Roman"/>
          <w:sz w:val="24"/>
          <w:szCs w:val="24"/>
          <w:lang w:val="nl-NL"/>
        </w:rPr>
        <w:t>In this paper we present a prototype of a remote LIBS s</w:t>
      </w:r>
      <w:r>
        <w:rPr>
          <w:rFonts w:ascii="Times New Roman" w:hAnsi="Times New Roman" w:cs="Times New Roman"/>
          <w:sz w:val="24"/>
          <w:szCs w:val="24"/>
          <w:lang w:val="nl-NL"/>
        </w:rPr>
        <w:t>etup</w:t>
      </w:r>
      <w:r w:rsidRPr="00F02E6F">
        <w:rPr>
          <w:rFonts w:ascii="Times New Roman" w:hAnsi="Times New Roman" w:cs="Times New Roman"/>
          <w:sz w:val="24"/>
          <w:szCs w:val="24"/>
          <w:lang w:val="nl-NL"/>
        </w:rPr>
        <w:t xml:space="preserve">, which focuses the laser at a distance of 4.4 m from the tungsten target and collects the </w:t>
      </w:r>
      <w:r>
        <w:rPr>
          <w:rFonts w:ascii="Times New Roman" w:hAnsi="Times New Roman" w:cs="Times New Roman"/>
          <w:sz w:val="24"/>
          <w:szCs w:val="24"/>
          <w:lang w:val="nl-NL"/>
        </w:rPr>
        <w:t xml:space="preserve">signal of the </w:t>
      </w:r>
      <w:r w:rsidRPr="00F02E6F">
        <w:rPr>
          <w:rFonts w:ascii="Times New Roman" w:hAnsi="Times New Roman" w:cs="Times New Roman"/>
          <w:sz w:val="24"/>
          <w:szCs w:val="24"/>
          <w:lang w:val="nl-NL"/>
        </w:rPr>
        <w:t>LIBS plasma from a distance of about 6.</w:t>
      </w:r>
      <w:r w:rsidR="00316E70">
        <w:rPr>
          <w:rFonts w:ascii="Times New Roman" w:hAnsi="Times New Roman" w:cs="Times New Roman"/>
          <w:sz w:val="24"/>
          <w:szCs w:val="24"/>
          <w:lang w:val="nl-NL"/>
        </w:rPr>
        <w:t>6</w:t>
      </w:r>
      <w:r w:rsidRPr="00F02E6F">
        <w:rPr>
          <w:rFonts w:ascii="Times New Roman" w:hAnsi="Times New Roman" w:cs="Times New Roman"/>
          <w:sz w:val="24"/>
          <w:szCs w:val="24"/>
          <w:lang w:val="nl-NL"/>
        </w:rPr>
        <w:t xml:space="preserve"> m, as </w:t>
      </w:r>
      <w:r w:rsidR="00316E70">
        <w:rPr>
          <w:rFonts w:ascii="Times New Roman" w:hAnsi="Times New Roman" w:cs="Times New Roman"/>
          <w:sz w:val="24"/>
          <w:szCs w:val="24"/>
          <w:lang w:val="nl-NL"/>
        </w:rPr>
        <w:t>depitched</w:t>
      </w:r>
      <w:r w:rsidRPr="00F02E6F">
        <w:rPr>
          <w:rFonts w:ascii="Times New Roman" w:hAnsi="Times New Roman" w:cs="Times New Roman"/>
          <w:sz w:val="24"/>
          <w:szCs w:val="24"/>
          <w:lang w:val="nl-NL"/>
        </w:rPr>
        <w:t xml:space="preserve"> schematically in figure 1 (top) and </w:t>
      </w:r>
      <w:r w:rsidR="00316E70">
        <w:rPr>
          <w:rFonts w:ascii="Times New Roman" w:hAnsi="Times New Roman" w:cs="Times New Roman"/>
          <w:sz w:val="24"/>
          <w:szCs w:val="24"/>
          <w:lang w:val="nl-NL"/>
        </w:rPr>
        <w:t>shown</w:t>
      </w:r>
      <w:r w:rsidRPr="00F02E6F">
        <w:rPr>
          <w:rFonts w:ascii="Times New Roman" w:hAnsi="Times New Roman" w:cs="Times New Roman"/>
          <w:sz w:val="24"/>
          <w:szCs w:val="24"/>
          <w:lang w:val="nl-NL"/>
        </w:rPr>
        <w:t xml:space="preserve"> in figure 1 </w:t>
      </w:r>
      <w:r w:rsidR="00316E70">
        <w:rPr>
          <w:rFonts w:ascii="Times New Roman" w:hAnsi="Times New Roman" w:cs="Times New Roman"/>
          <w:sz w:val="24"/>
          <w:szCs w:val="24"/>
          <w:lang w:val="nl-NL"/>
        </w:rPr>
        <w:t>(</w:t>
      </w:r>
      <w:r w:rsidRPr="00F02E6F">
        <w:rPr>
          <w:rFonts w:ascii="Times New Roman" w:hAnsi="Times New Roman" w:cs="Times New Roman"/>
          <w:sz w:val="24"/>
          <w:szCs w:val="24"/>
          <w:lang w:val="nl-NL"/>
        </w:rPr>
        <w:t>bottom</w:t>
      </w:r>
      <w:r w:rsidR="00316E70">
        <w:rPr>
          <w:rFonts w:ascii="Times New Roman" w:hAnsi="Times New Roman" w:cs="Times New Roman"/>
          <w:sz w:val="24"/>
          <w:szCs w:val="24"/>
          <w:lang w:val="nl-NL"/>
        </w:rPr>
        <w:t>)</w:t>
      </w:r>
      <w:r w:rsidRPr="00F02E6F">
        <w:rPr>
          <w:rFonts w:ascii="Times New Roman" w:hAnsi="Times New Roman" w:cs="Times New Roman"/>
          <w:sz w:val="24"/>
          <w:szCs w:val="24"/>
          <w:lang w:val="nl-NL"/>
        </w:rPr>
        <w:t>.</w:t>
      </w:r>
    </w:p>
    <w:p w14:paraId="08A479D7" w14:textId="03DA78B6" w:rsidR="00F02E6F" w:rsidRDefault="004F1152" w:rsidP="00316E70">
      <w:pPr>
        <w:spacing w:line="360" w:lineRule="auto"/>
        <w:ind w:firstLine="340"/>
        <w:jc w:val="center"/>
        <w:rPr>
          <w:rFonts w:ascii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 w:cs="Times New Roman"/>
          <w:noProof/>
          <w:sz w:val="24"/>
          <w:szCs w:val="24"/>
          <w:lang w:val="nl-NL"/>
        </w:rPr>
        <w:drawing>
          <wp:inline distT="0" distB="0" distL="0" distR="0" wp14:anchorId="6F55A2AD" wp14:editId="5994D1F2">
            <wp:extent cx="4533900" cy="2663601"/>
            <wp:effectExtent l="0" t="0" r="0" b="3810"/>
            <wp:docPr id="29885235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852356" name="Immagine 29885235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4368" cy="2669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E3E9E" w14:textId="1AFC4F7B" w:rsidR="004F1152" w:rsidRDefault="004F1152" w:rsidP="00316E70">
      <w:pPr>
        <w:spacing w:line="360" w:lineRule="auto"/>
        <w:ind w:firstLine="340"/>
        <w:jc w:val="center"/>
        <w:rPr>
          <w:rFonts w:ascii="Times New Roman" w:hAnsi="Times New Roman" w:cs="Times New Roman"/>
          <w:lang w:val="nl-NL"/>
        </w:rPr>
      </w:pPr>
      <w:r w:rsidRPr="009C1EAE">
        <w:rPr>
          <w:rFonts w:ascii="Times New Roman" w:hAnsi="Times New Roman" w:cs="Times New Roman"/>
          <w:b/>
          <w:bCs/>
          <w:lang w:val="nl-NL"/>
        </w:rPr>
        <w:t>Figure 1</w:t>
      </w:r>
      <w:r w:rsidRPr="009C1EAE">
        <w:rPr>
          <w:rFonts w:ascii="Times New Roman" w:hAnsi="Times New Roman" w:cs="Times New Roman"/>
          <w:lang w:val="nl-NL"/>
        </w:rPr>
        <w:t xml:space="preserve"> (top) sketch of the remote </w:t>
      </w:r>
      <w:r w:rsidRPr="009C1EAE">
        <w:rPr>
          <w:rFonts w:ascii="Times New Roman" w:hAnsi="Times New Roman" w:cs="Times New Roman"/>
          <w:lang w:val="nl-NL"/>
        </w:rPr>
        <w:t xml:space="preserve">LIBS system simulating sampling and collection of the signal at distances </w:t>
      </w:r>
      <w:r w:rsidRPr="009C1EAE">
        <w:rPr>
          <w:rFonts w:ascii="Times New Roman" w:hAnsi="Times New Roman" w:cs="Times New Roman"/>
          <w:lang w:val="nl-NL"/>
        </w:rPr>
        <w:t>of meters from the laser and the collection optics</w:t>
      </w:r>
    </w:p>
    <w:p w14:paraId="7A372F0E" w14:textId="6A3C0168" w:rsidR="009C1EAE" w:rsidRDefault="009C1EAE" w:rsidP="009C1EAE">
      <w:pPr>
        <w:spacing w:line="360" w:lineRule="auto"/>
        <w:ind w:firstLine="340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 w:rsidRPr="009C1EAE">
        <w:rPr>
          <w:rFonts w:ascii="Times New Roman" w:hAnsi="Times New Roman" w:cs="Times New Roman"/>
          <w:sz w:val="24"/>
          <w:szCs w:val="24"/>
          <w:lang w:val="nl-NL"/>
        </w:rPr>
        <w:t xml:space="preserve">The results obtained on tungsten targets allowed us to clearly reveal the spectral emissions of </w:t>
      </w:r>
      <w:r>
        <w:rPr>
          <w:rFonts w:ascii="Times New Roman" w:hAnsi="Times New Roman" w:cs="Times New Roman"/>
          <w:sz w:val="24"/>
          <w:szCs w:val="24"/>
          <w:lang w:val="nl-NL"/>
        </w:rPr>
        <w:t>tungsten</w:t>
      </w:r>
      <w:r w:rsidRPr="009C1EAE">
        <w:rPr>
          <w:rFonts w:ascii="Times New Roman" w:hAnsi="Times New Roman" w:cs="Times New Roman"/>
          <w:sz w:val="24"/>
          <w:szCs w:val="24"/>
          <w:lang w:val="nl-NL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nl-NL"/>
        </w:rPr>
        <w:t xml:space="preserve">environmental </w:t>
      </w:r>
      <w:r w:rsidR="004166B3">
        <w:rPr>
          <w:rFonts w:ascii="Times New Roman" w:hAnsi="Times New Roman" w:cs="Times New Roman"/>
          <w:sz w:val="24"/>
          <w:szCs w:val="24"/>
          <w:lang w:val="nl-NL"/>
        </w:rPr>
        <w:t>h</w:t>
      </w:r>
      <w:r>
        <w:rPr>
          <w:rFonts w:ascii="Times New Roman" w:hAnsi="Times New Roman" w:cs="Times New Roman"/>
          <w:sz w:val="24"/>
          <w:szCs w:val="24"/>
          <w:lang w:val="nl-NL"/>
        </w:rPr>
        <w:t>ydrogen</w:t>
      </w:r>
      <w:r w:rsidRPr="009C1EAE">
        <w:rPr>
          <w:rFonts w:ascii="Times New Roman" w:hAnsi="Times New Roman" w:cs="Times New Roman"/>
          <w:sz w:val="24"/>
          <w:szCs w:val="24"/>
          <w:lang w:val="nl-NL"/>
        </w:rPr>
        <w:t>, considered here as a proxy for the unburned D-T fuel, with a good S/N ratio even at a single laser shot.</w:t>
      </w:r>
    </w:p>
    <w:sectPr w:rsidR="009C1E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34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ED9"/>
    <w:rsid w:val="00035820"/>
    <w:rsid w:val="000B1ED9"/>
    <w:rsid w:val="00316E70"/>
    <w:rsid w:val="004166B3"/>
    <w:rsid w:val="004F1152"/>
    <w:rsid w:val="00721196"/>
    <w:rsid w:val="009977D2"/>
    <w:rsid w:val="009B3FE7"/>
    <w:rsid w:val="009C1EAE"/>
    <w:rsid w:val="00A144A9"/>
    <w:rsid w:val="00AE1575"/>
    <w:rsid w:val="00C07772"/>
    <w:rsid w:val="00F0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8E78E9"/>
  <w15:chartTrackingRefBased/>
  <w15:docId w15:val="{07E41AF4-DEC2-4D32-841F-E1951CEFE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B1E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B1E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B1ED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B1E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B1ED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B1E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B1E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B1E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B1E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B1ED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B1E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B1ED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B1ED9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B1ED9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B1E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B1E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B1E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B1ED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B1E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B1E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B1E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B1E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B1E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B1ED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B1ED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B1ED9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B1ED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B1ED9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B1ED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Almaviva</dc:creator>
  <cp:keywords/>
  <dc:description/>
  <cp:lastModifiedBy>Salvatore Almaviva</cp:lastModifiedBy>
  <cp:revision>9</cp:revision>
  <dcterms:created xsi:type="dcterms:W3CDTF">2026-07-20T15:07:00Z</dcterms:created>
  <dcterms:modified xsi:type="dcterms:W3CDTF">2026-07-20T16:26:00Z</dcterms:modified>
</cp:coreProperties>
</file>