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D9FC1" w14:textId="4AE54AB5" w:rsidR="00221BA7" w:rsidRDefault="00E139D0" w:rsidP="00435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Simulation</w:t>
      </w:r>
      <w:r w:rsidR="00824999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of expected spectra from charge exchange reactions between impurity ions and a Diagnostic Neutral Beam in the DTT tokamak</w:t>
      </w:r>
    </w:p>
    <w:p w14:paraId="38911029" w14:textId="77777777" w:rsidR="00E139D0" w:rsidRDefault="00E139D0" w:rsidP="004356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492DE51" w14:textId="3CB29F0E" w:rsidR="00E139D0" w:rsidRDefault="00E139D0" w:rsidP="004356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39D0">
        <w:rPr>
          <w:rFonts w:ascii="Times New Roman" w:hAnsi="Times New Roman" w:cs="Times New Roman"/>
          <w:sz w:val="24"/>
          <w:szCs w:val="24"/>
        </w:rPr>
        <w:t>E. Amadou</w:t>
      </w:r>
      <w:r w:rsidR="006E250C" w:rsidRPr="00357B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39D0">
        <w:rPr>
          <w:rFonts w:ascii="Times New Roman" w:hAnsi="Times New Roman" w:cs="Times New Roman"/>
          <w:sz w:val="24"/>
          <w:szCs w:val="24"/>
        </w:rPr>
        <w:t>, F. Bagnato</w:t>
      </w:r>
      <w:r w:rsidR="006E250C" w:rsidRPr="00357B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3143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34D15" w:rsidRPr="00E34D15">
        <w:rPr>
          <w:rFonts w:ascii="Times New Roman" w:hAnsi="Times New Roman" w:cs="Times New Roman"/>
          <w:sz w:val="24"/>
          <w:szCs w:val="24"/>
        </w:rPr>
        <w:t>*</w:t>
      </w:r>
      <w:r w:rsidRPr="00E139D0">
        <w:rPr>
          <w:rFonts w:ascii="Times New Roman" w:hAnsi="Times New Roman" w:cs="Times New Roman"/>
          <w:sz w:val="24"/>
          <w:szCs w:val="24"/>
        </w:rPr>
        <w:t>, A. Belpane</w:t>
      </w:r>
      <w:r w:rsidR="006E250C" w:rsidRPr="00357B7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139D0">
        <w:rPr>
          <w:rFonts w:ascii="Times New Roman" w:hAnsi="Times New Roman" w:cs="Times New Roman"/>
          <w:sz w:val="24"/>
          <w:szCs w:val="24"/>
        </w:rPr>
        <w:t xml:space="preserve">, </w:t>
      </w:r>
      <w:r w:rsidR="00C77FB8">
        <w:rPr>
          <w:rFonts w:ascii="Times New Roman" w:hAnsi="Times New Roman" w:cs="Times New Roman"/>
          <w:sz w:val="24"/>
          <w:szCs w:val="24"/>
        </w:rPr>
        <w:t>M. Bonisolli</w:t>
      </w:r>
      <w:r w:rsidR="006E250C" w:rsidRPr="00357B7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C77FB8">
        <w:rPr>
          <w:rFonts w:ascii="Times New Roman" w:hAnsi="Times New Roman" w:cs="Times New Roman"/>
          <w:sz w:val="24"/>
          <w:szCs w:val="24"/>
        </w:rPr>
        <w:t>, M. Cavedon</w:t>
      </w:r>
      <w:r w:rsidR="006E250C" w:rsidRPr="00357B7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C77FB8">
        <w:rPr>
          <w:rFonts w:ascii="Times New Roman" w:hAnsi="Times New Roman" w:cs="Times New Roman"/>
          <w:sz w:val="24"/>
          <w:szCs w:val="24"/>
        </w:rPr>
        <w:t>, C. Centioli</w:t>
      </w:r>
      <w:r w:rsidR="006E250C" w:rsidRPr="00357B7C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r w:rsidR="00AA70B9" w:rsidRPr="00357B7C">
        <w:rPr>
          <w:rFonts w:ascii="Times New Roman" w:hAnsi="Times New Roman" w:cs="Times New Roman"/>
          <w:sz w:val="24"/>
          <w:szCs w:val="24"/>
          <w:vertAlign w:val="superscript"/>
        </w:rPr>
        <w:t xml:space="preserve"> 6</w:t>
      </w:r>
      <w:r w:rsidR="00C77FB8">
        <w:rPr>
          <w:rFonts w:ascii="Times New Roman" w:hAnsi="Times New Roman" w:cs="Times New Roman"/>
          <w:sz w:val="24"/>
          <w:szCs w:val="24"/>
        </w:rPr>
        <w:t>, A. D</w:t>
      </w:r>
      <w:r w:rsidR="00C77FB8" w:rsidRPr="00C77FB8">
        <w:rPr>
          <w:rFonts w:ascii="Times New Roman" w:hAnsi="Times New Roman" w:cs="Times New Roman"/>
          <w:sz w:val="24"/>
          <w:szCs w:val="24"/>
        </w:rPr>
        <w:t>ö</w:t>
      </w:r>
      <w:r w:rsidR="00C77FB8">
        <w:rPr>
          <w:rFonts w:ascii="Times New Roman" w:hAnsi="Times New Roman" w:cs="Times New Roman"/>
          <w:sz w:val="24"/>
          <w:szCs w:val="24"/>
        </w:rPr>
        <w:t>ring</w:t>
      </w:r>
      <w:r w:rsidR="00AA70B9" w:rsidRPr="00357B7C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C77FB8">
        <w:rPr>
          <w:rFonts w:ascii="Times New Roman" w:hAnsi="Times New Roman" w:cs="Times New Roman"/>
          <w:sz w:val="24"/>
          <w:szCs w:val="24"/>
        </w:rPr>
        <w:t xml:space="preserve">, </w:t>
      </w:r>
      <w:r w:rsidRPr="00E139D0">
        <w:rPr>
          <w:rFonts w:ascii="Times New Roman" w:hAnsi="Times New Roman" w:cs="Times New Roman"/>
          <w:sz w:val="24"/>
          <w:szCs w:val="24"/>
        </w:rPr>
        <w:t>A. Fassina</w:t>
      </w:r>
      <w:r w:rsidR="00AA70B9" w:rsidRPr="00357B7C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77FB8">
        <w:rPr>
          <w:rFonts w:ascii="Times New Roman" w:hAnsi="Times New Roman" w:cs="Times New Roman"/>
          <w:sz w:val="24"/>
          <w:szCs w:val="24"/>
        </w:rPr>
        <w:t>L. Gabellieri</w:t>
      </w:r>
      <w:r w:rsidR="00AA70B9" w:rsidRPr="00357B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77FB8">
        <w:rPr>
          <w:rFonts w:ascii="Times New Roman" w:hAnsi="Times New Roman" w:cs="Times New Roman"/>
          <w:sz w:val="24"/>
          <w:szCs w:val="24"/>
        </w:rPr>
        <w:t>, C. Hopf</w:t>
      </w:r>
      <w:r w:rsidR="00AA70B9" w:rsidRPr="00357B7C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C77FB8">
        <w:rPr>
          <w:rFonts w:ascii="Times New Roman" w:hAnsi="Times New Roman" w:cs="Times New Roman"/>
          <w:sz w:val="24"/>
          <w:szCs w:val="24"/>
        </w:rPr>
        <w:t>, L. Scotti</w:t>
      </w:r>
      <w:r w:rsidR="00AA70B9" w:rsidRPr="00357B7C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5E6B90E9" w14:textId="77777777" w:rsidR="00E139D0" w:rsidRDefault="00E139D0" w:rsidP="004356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211380" w14:textId="27FE871A" w:rsidR="00E139D0" w:rsidRPr="006E250C" w:rsidRDefault="00E139D0" w:rsidP="002F55C4">
      <w:pPr>
        <w:spacing w:after="0" w:line="240" w:lineRule="auto"/>
        <w:jc w:val="center"/>
        <w:rPr>
          <w:rFonts w:ascii="Times New Roman" w:hAnsi="Times New Roman" w:cs="Times New Roman"/>
          <w:i/>
          <w:iCs/>
          <w:vertAlign w:val="superscript"/>
          <w:lang w:val="en-US"/>
        </w:rPr>
      </w:pPr>
      <w:r w:rsidRPr="006E250C">
        <w:rPr>
          <w:rFonts w:ascii="Times New Roman" w:hAnsi="Times New Roman" w:cs="Times New Roman"/>
          <w:i/>
          <w:iCs/>
          <w:vertAlign w:val="superscript"/>
          <w:lang w:val="en-US"/>
        </w:rPr>
        <w:t>1</w:t>
      </w:r>
      <w:r w:rsidR="005A71E5" w:rsidRPr="005A71E5">
        <w:rPr>
          <w:rFonts w:ascii="Times New Roman" w:hAnsi="Times New Roman" w:cs="Times New Roman"/>
          <w:i/>
          <w:iCs/>
          <w:lang w:val="en-US"/>
        </w:rPr>
        <w:t xml:space="preserve">Institut </w:t>
      </w:r>
      <w:proofErr w:type="spellStart"/>
      <w:r w:rsidR="005A71E5" w:rsidRPr="005A71E5">
        <w:rPr>
          <w:rFonts w:ascii="Times New Roman" w:hAnsi="Times New Roman" w:cs="Times New Roman"/>
          <w:i/>
          <w:iCs/>
          <w:lang w:val="en-US"/>
        </w:rPr>
        <w:t>d</w:t>
      </w:r>
      <w:r w:rsidR="005A71E5">
        <w:rPr>
          <w:rFonts w:ascii="Times New Roman" w:hAnsi="Times New Roman" w:cs="Times New Roman"/>
          <w:i/>
          <w:iCs/>
          <w:lang w:val="en-US"/>
        </w:rPr>
        <w:t>’</w:t>
      </w:r>
      <w:r w:rsidR="005A71E5" w:rsidRPr="005A71E5">
        <w:rPr>
          <w:rFonts w:ascii="Times New Roman" w:hAnsi="Times New Roman" w:cs="Times New Roman"/>
          <w:i/>
          <w:iCs/>
          <w:lang w:val="en-US"/>
        </w:rPr>
        <w:t>Optique</w:t>
      </w:r>
      <w:proofErr w:type="spellEnd"/>
      <w:r w:rsidR="005A71E5" w:rsidRPr="005A71E5">
        <w:rPr>
          <w:rFonts w:ascii="Times New Roman" w:hAnsi="Times New Roman" w:cs="Times New Roman"/>
          <w:i/>
          <w:iCs/>
          <w:lang w:val="en-US"/>
        </w:rPr>
        <w:t xml:space="preserve"> Graduate School, 2 Avenue Augustin Fresnel, 91127 </w:t>
      </w:r>
      <w:proofErr w:type="spellStart"/>
      <w:r w:rsidR="005A71E5" w:rsidRPr="005A71E5">
        <w:rPr>
          <w:rFonts w:ascii="Times New Roman" w:hAnsi="Times New Roman" w:cs="Times New Roman"/>
          <w:i/>
          <w:iCs/>
          <w:lang w:val="en-US"/>
        </w:rPr>
        <w:t>Palaiseau</w:t>
      </w:r>
      <w:proofErr w:type="spellEnd"/>
      <w:r w:rsidR="005A71E5" w:rsidRPr="005A71E5">
        <w:rPr>
          <w:rFonts w:ascii="Times New Roman" w:hAnsi="Times New Roman" w:cs="Times New Roman"/>
          <w:i/>
          <w:iCs/>
          <w:lang w:val="en-US"/>
        </w:rPr>
        <w:t xml:space="preserve"> Cedex,</w:t>
      </w:r>
      <w:r w:rsidR="005A71E5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5A71E5" w:rsidRPr="005A71E5">
        <w:rPr>
          <w:rFonts w:ascii="Times New Roman" w:hAnsi="Times New Roman" w:cs="Times New Roman"/>
          <w:i/>
          <w:iCs/>
          <w:lang w:val="en-US"/>
        </w:rPr>
        <w:t>France</w:t>
      </w:r>
    </w:p>
    <w:p w14:paraId="3DC40CD6" w14:textId="5BE924B2" w:rsidR="00E139D0" w:rsidRPr="002B3A67" w:rsidRDefault="00E139D0" w:rsidP="002F55C4">
      <w:pPr>
        <w:spacing w:after="0" w:line="240" w:lineRule="auto"/>
        <w:jc w:val="center"/>
        <w:rPr>
          <w:rFonts w:ascii="Times New Roman" w:hAnsi="Times New Roman" w:cs="Times New Roman"/>
          <w:i/>
          <w:iCs/>
          <w:vertAlign w:val="superscript"/>
        </w:rPr>
      </w:pPr>
      <w:r w:rsidRPr="002B3A67">
        <w:rPr>
          <w:rFonts w:ascii="Times New Roman" w:hAnsi="Times New Roman" w:cs="Times New Roman"/>
          <w:i/>
          <w:iCs/>
          <w:vertAlign w:val="superscript"/>
        </w:rPr>
        <w:t>2</w:t>
      </w:r>
      <w:r w:rsidR="002B3A67" w:rsidRPr="002B3A67">
        <w:rPr>
          <w:rFonts w:ascii="Times New Roman" w:hAnsi="Times New Roman" w:cs="Times New Roman"/>
          <w:i/>
          <w:iCs/>
        </w:rPr>
        <w:t xml:space="preserve">DTT </w:t>
      </w:r>
      <w:proofErr w:type="spellStart"/>
      <w:r w:rsidR="002B3A67" w:rsidRPr="002B3A67">
        <w:rPr>
          <w:rFonts w:ascii="Times New Roman" w:hAnsi="Times New Roman" w:cs="Times New Roman"/>
          <w:i/>
          <w:iCs/>
        </w:rPr>
        <w:t>S.c.a</w:t>
      </w:r>
      <w:proofErr w:type="spellEnd"/>
      <w:r w:rsidR="002B3A67" w:rsidRPr="002B3A67">
        <w:rPr>
          <w:rFonts w:ascii="Times New Roman" w:hAnsi="Times New Roman" w:cs="Times New Roman"/>
          <w:i/>
          <w:iCs/>
        </w:rPr>
        <w:t xml:space="preserve"> r.l., via Enrico Fermi 45, 00044 Frascati, Roma, Italy</w:t>
      </w:r>
    </w:p>
    <w:p w14:paraId="7B0EF89D" w14:textId="3E122D37" w:rsidR="00E139D0" w:rsidRPr="00E01756" w:rsidRDefault="00E139D0" w:rsidP="002F55C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E01756">
        <w:rPr>
          <w:rFonts w:ascii="Times New Roman" w:hAnsi="Times New Roman" w:cs="Times New Roman"/>
          <w:i/>
          <w:iCs/>
          <w:vertAlign w:val="superscript"/>
        </w:rPr>
        <w:t>3</w:t>
      </w:r>
      <w:r w:rsidR="00E01756" w:rsidRPr="00E01756">
        <w:rPr>
          <w:rFonts w:ascii="Times New Roman" w:hAnsi="Times New Roman" w:cs="Times New Roman"/>
          <w:i/>
          <w:iCs/>
        </w:rPr>
        <w:t xml:space="preserve">Consorzio RFX (CNR, ENEA, INFN, </w:t>
      </w:r>
      <w:proofErr w:type="spellStart"/>
      <w:r w:rsidR="00E01756" w:rsidRPr="00E01756">
        <w:rPr>
          <w:rFonts w:ascii="Times New Roman" w:hAnsi="Times New Roman" w:cs="Times New Roman"/>
          <w:i/>
          <w:iCs/>
        </w:rPr>
        <w:t>Universita</w:t>
      </w:r>
      <w:proofErr w:type="spellEnd"/>
      <w:r w:rsidR="00E01756" w:rsidRPr="00E01756">
        <w:rPr>
          <w:rFonts w:ascii="Times New Roman" w:hAnsi="Times New Roman" w:cs="Times New Roman"/>
          <w:i/>
          <w:iCs/>
        </w:rPr>
        <w:t xml:space="preserve"> di Padova, Acciaierie Venete SPA), C.so Stati Uniti 4, </w:t>
      </w:r>
      <w:r w:rsidR="00E01756">
        <w:rPr>
          <w:rFonts w:ascii="Times New Roman" w:hAnsi="Times New Roman" w:cs="Times New Roman"/>
          <w:i/>
          <w:iCs/>
        </w:rPr>
        <w:t>3</w:t>
      </w:r>
      <w:r w:rsidR="00E01756" w:rsidRPr="00E01756">
        <w:rPr>
          <w:rFonts w:ascii="Times New Roman" w:hAnsi="Times New Roman" w:cs="Times New Roman"/>
          <w:i/>
          <w:iCs/>
        </w:rPr>
        <w:t>5127 Padova,</w:t>
      </w:r>
      <w:r w:rsidR="00E01756">
        <w:rPr>
          <w:rFonts w:ascii="Times New Roman" w:hAnsi="Times New Roman" w:cs="Times New Roman"/>
          <w:i/>
          <w:iCs/>
        </w:rPr>
        <w:t xml:space="preserve"> </w:t>
      </w:r>
      <w:r w:rsidR="00E01756" w:rsidRPr="00E01756">
        <w:rPr>
          <w:rFonts w:ascii="Times New Roman" w:hAnsi="Times New Roman" w:cs="Times New Roman"/>
          <w:i/>
          <w:iCs/>
        </w:rPr>
        <w:t>Italy</w:t>
      </w:r>
    </w:p>
    <w:p w14:paraId="18E56BE6" w14:textId="501B9723" w:rsidR="002B3A67" w:rsidRPr="009A0770" w:rsidRDefault="00195C25" w:rsidP="002F55C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95C25">
        <w:rPr>
          <w:rFonts w:ascii="Times New Roman" w:hAnsi="Times New Roman" w:cs="Times New Roman"/>
          <w:i/>
          <w:iCs/>
          <w:vertAlign w:val="superscript"/>
        </w:rPr>
        <w:t>4</w:t>
      </w:r>
      <w:r w:rsidR="009A0770" w:rsidRPr="009A0770">
        <w:rPr>
          <w:rFonts w:ascii="Times New Roman" w:hAnsi="Times New Roman" w:cs="Times New Roman"/>
          <w:i/>
          <w:iCs/>
        </w:rPr>
        <w:t xml:space="preserve">Ecole </w:t>
      </w:r>
      <w:proofErr w:type="spellStart"/>
      <w:r w:rsidR="009A0770" w:rsidRPr="009A0770">
        <w:rPr>
          <w:rFonts w:ascii="Times New Roman" w:hAnsi="Times New Roman" w:cs="Times New Roman"/>
          <w:i/>
          <w:iCs/>
        </w:rPr>
        <w:t>Polytechnique</w:t>
      </w:r>
      <w:proofErr w:type="spellEnd"/>
      <w:r w:rsidR="009A0770" w:rsidRPr="009A0770">
        <w:rPr>
          <w:rFonts w:ascii="Times New Roman" w:hAnsi="Times New Roman" w:cs="Times New Roman"/>
          <w:i/>
          <w:iCs/>
        </w:rPr>
        <w:t xml:space="preserve"> Federale de Lausanne (EPFL), Swiss Plasma Center (SPC), CH-1015, Lausanne,</w:t>
      </w:r>
      <w:r w:rsidR="009A077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A0770" w:rsidRPr="009A0770">
        <w:rPr>
          <w:rFonts w:ascii="Times New Roman" w:hAnsi="Times New Roman" w:cs="Times New Roman"/>
          <w:i/>
          <w:iCs/>
        </w:rPr>
        <w:t>Switzerland</w:t>
      </w:r>
      <w:proofErr w:type="spellEnd"/>
    </w:p>
    <w:p w14:paraId="5FF7A90E" w14:textId="77777777" w:rsidR="00D026B7" w:rsidRPr="00D026B7" w:rsidRDefault="00195C25" w:rsidP="002F55C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95C25">
        <w:rPr>
          <w:rFonts w:ascii="Times New Roman" w:hAnsi="Times New Roman" w:cs="Times New Roman"/>
          <w:i/>
          <w:iCs/>
          <w:vertAlign w:val="superscript"/>
        </w:rPr>
        <w:t>5</w:t>
      </w:r>
      <w:r w:rsidR="00D026B7" w:rsidRPr="00D026B7">
        <w:rPr>
          <w:rFonts w:ascii="Times New Roman" w:hAnsi="Times New Roman" w:cs="Times New Roman"/>
          <w:i/>
          <w:iCs/>
        </w:rPr>
        <w:t xml:space="preserve">Universita degli Studi di Milano-Bicocca, Department of </w:t>
      </w:r>
      <w:proofErr w:type="spellStart"/>
      <w:r w:rsidR="00D026B7" w:rsidRPr="00D026B7">
        <w:rPr>
          <w:rFonts w:ascii="Times New Roman" w:hAnsi="Times New Roman" w:cs="Times New Roman"/>
          <w:i/>
          <w:iCs/>
        </w:rPr>
        <w:t>Physics</w:t>
      </w:r>
      <w:proofErr w:type="spellEnd"/>
      <w:r w:rsidR="00D026B7" w:rsidRPr="00D026B7">
        <w:rPr>
          <w:rFonts w:ascii="Times New Roman" w:hAnsi="Times New Roman" w:cs="Times New Roman"/>
          <w:i/>
          <w:iCs/>
        </w:rPr>
        <w:t>, piazza della Scienza 3, 20126 Milano,</w:t>
      </w:r>
    </w:p>
    <w:p w14:paraId="3A1E2C67" w14:textId="3B1D79DE" w:rsidR="00195C25" w:rsidRPr="00D026B7" w:rsidRDefault="00D026B7" w:rsidP="002F55C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D026B7">
        <w:rPr>
          <w:rFonts w:ascii="Times New Roman" w:hAnsi="Times New Roman" w:cs="Times New Roman"/>
          <w:i/>
          <w:iCs/>
        </w:rPr>
        <w:t>Italy</w:t>
      </w:r>
    </w:p>
    <w:p w14:paraId="5EA713ED" w14:textId="54D7B2CC" w:rsidR="00195C25" w:rsidRPr="00181B72" w:rsidRDefault="00195C25" w:rsidP="002F55C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195C25">
        <w:rPr>
          <w:rFonts w:ascii="Times New Roman" w:hAnsi="Times New Roman" w:cs="Times New Roman"/>
          <w:i/>
          <w:iCs/>
          <w:vertAlign w:val="superscript"/>
        </w:rPr>
        <w:t>6</w:t>
      </w:r>
      <w:r w:rsidR="00181B72" w:rsidRPr="00181B72">
        <w:rPr>
          <w:rFonts w:ascii="Times New Roman" w:hAnsi="Times New Roman" w:cs="Times New Roman"/>
          <w:i/>
          <w:iCs/>
        </w:rPr>
        <w:t>ENEA C. R. Frascati, via E. Fermi 45, 00044 Frascati, Italy</w:t>
      </w:r>
    </w:p>
    <w:p w14:paraId="3721A571" w14:textId="002CC553" w:rsidR="00195C25" w:rsidRPr="00357B7C" w:rsidRDefault="00195C25" w:rsidP="002F55C4">
      <w:pPr>
        <w:spacing w:after="0" w:line="240" w:lineRule="auto"/>
        <w:jc w:val="center"/>
        <w:rPr>
          <w:rFonts w:ascii="Times New Roman" w:hAnsi="Times New Roman" w:cs="Times New Roman"/>
          <w:i/>
          <w:iCs/>
          <w:lang w:val="en-US"/>
        </w:rPr>
      </w:pPr>
      <w:r w:rsidRPr="00357B7C">
        <w:rPr>
          <w:rFonts w:ascii="Times New Roman" w:hAnsi="Times New Roman" w:cs="Times New Roman"/>
          <w:i/>
          <w:iCs/>
          <w:vertAlign w:val="superscript"/>
          <w:lang w:val="en-US"/>
        </w:rPr>
        <w:t>7</w:t>
      </w:r>
      <w:r w:rsidR="00357B7C" w:rsidRPr="00357B7C">
        <w:rPr>
          <w:rFonts w:ascii="Times New Roman" w:hAnsi="Times New Roman" w:cs="Times New Roman"/>
          <w:i/>
          <w:iCs/>
          <w:lang w:val="en-US"/>
        </w:rPr>
        <w:t xml:space="preserve">Max-Planck-Institut fur </w:t>
      </w:r>
      <w:proofErr w:type="spellStart"/>
      <w:r w:rsidR="00357B7C" w:rsidRPr="00357B7C">
        <w:rPr>
          <w:rFonts w:ascii="Times New Roman" w:hAnsi="Times New Roman" w:cs="Times New Roman"/>
          <w:i/>
          <w:iCs/>
          <w:lang w:val="en-US"/>
        </w:rPr>
        <w:t>Plasmaphysik</w:t>
      </w:r>
      <w:proofErr w:type="spellEnd"/>
      <w:r w:rsidR="00357B7C" w:rsidRPr="00357B7C">
        <w:rPr>
          <w:rFonts w:ascii="Times New Roman" w:hAnsi="Times New Roman" w:cs="Times New Roman"/>
          <w:i/>
          <w:iCs/>
          <w:lang w:val="en-US"/>
        </w:rPr>
        <w:t xml:space="preserve">, D-85748 </w:t>
      </w:r>
      <w:proofErr w:type="spellStart"/>
      <w:r w:rsidR="00357B7C" w:rsidRPr="00357B7C">
        <w:rPr>
          <w:rFonts w:ascii="Times New Roman" w:hAnsi="Times New Roman" w:cs="Times New Roman"/>
          <w:i/>
          <w:iCs/>
          <w:lang w:val="en-US"/>
        </w:rPr>
        <w:t>Garching</w:t>
      </w:r>
      <w:proofErr w:type="spellEnd"/>
      <w:r w:rsidR="00357B7C" w:rsidRPr="00357B7C">
        <w:rPr>
          <w:rFonts w:ascii="Times New Roman" w:hAnsi="Times New Roman" w:cs="Times New Roman"/>
          <w:i/>
          <w:iCs/>
          <w:lang w:val="en-US"/>
        </w:rPr>
        <w:t>, Germany</w:t>
      </w:r>
    </w:p>
    <w:p w14:paraId="260B47CF" w14:textId="57DACC76" w:rsidR="00E139D0" w:rsidRPr="006E250C" w:rsidRDefault="00E139D0" w:rsidP="002F55C4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E250C">
        <w:rPr>
          <w:rFonts w:ascii="Times New Roman" w:hAnsi="Times New Roman" w:cs="Times New Roman"/>
          <w:lang w:val="en-US"/>
        </w:rPr>
        <w:t>*Corresponding author:</w:t>
      </w:r>
      <w:r w:rsidR="00E34D15">
        <w:rPr>
          <w:rFonts w:ascii="Times New Roman" w:hAnsi="Times New Roman" w:cs="Times New Roman"/>
          <w:lang w:val="en-US"/>
        </w:rPr>
        <w:t xml:space="preserve"> filippo.bagnato@dtt-project.it</w:t>
      </w:r>
    </w:p>
    <w:p w14:paraId="701FC9F7" w14:textId="77777777" w:rsidR="00E139D0" w:rsidRPr="006E250C" w:rsidRDefault="00E139D0" w:rsidP="004356A5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4EF2BA6E" w14:textId="5283B40D" w:rsidR="00824999" w:rsidRDefault="00996965" w:rsidP="00FD4E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6965">
        <w:rPr>
          <w:rFonts w:ascii="Times New Roman" w:hAnsi="Times New Roman" w:cs="Times New Roman"/>
          <w:sz w:val="24"/>
          <w:szCs w:val="24"/>
          <w:lang w:val="en-US"/>
        </w:rPr>
        <w:t>A Charge Exchange Rec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96965">
        <w:rPr>
          <w:rFonts w:ascii="Times New Roman" w:hAnsi="Times New Roman" w:cs="Times New Roman"/>
          <w:sz w:val="24"/>
          <w:szCs w:val="24"/>
          <w:lang w:val="en-US"/>
        </w:rPr>
        <w:t>mbination Spectroscopy (</w:t>
      </w:r>
      <w:r>
        <w:rPr>
          <w:rFonts w:ascii="Times New Roman" w:hAnsi="Times New Roman" w:cs="Times New Roman"/>
          <w:sz w:val="24"/>
          <w:szCs w:val="24"/>
          <w:lang w:val="en-US"/>
        </w:rPr>
        <w:t>CXRS) diagnostic for the Divertor Tokamak Test (DTT) is currently under design.</w:t>
      </w:r>
      <w:r w:rsidR="006526FB">
        <w:rPr>
          <w:rFonts w:ascii="Times New Roman" w:hAnsi="Times New Roman" w:cs="Times New Roman"/>
          <w:sz w:val="24"/>
          <w:szCs w:val="24"/>
          <w:lang w:val="en-US"/>
        </w:rPr>
        <w:t xml:space="preserve"> DTT is a medium-sized </w:t>
      </w:r>
      <w:r w:rsidR="006526FB" w:rsidRPr="006526F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526FB" w:rsidRPr="007317E8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="006526FB" w:rsidRPr="006526FB">
        <w:rPr>
          <w:rFonts w:ascii="Times New Roman" w:hAnsi="Times New Roman" w:cs="Times New Roman"/>
          <w:sz w:val="24"/>
          <w:szCs w:val="24"/>
          <w:lang w:val="en-US"/>
        </w:rPr>
        <w:t xml:space="preserve"> = 2.19 m, </w:t>
      </w:r>
      <w:r w:rsidR="006526FB" w:rsidRPr="007317E8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="006526FB" w:rsidRPr="006526FB">
        <w:rPr>
          <w:rFonts w:ascii="Times New Roman" w:hAnsi="Times New Roman" w:cs="Times New Roman"/>
          <w:sz w:val="24"/>
          <w:szCs w:val="24"/>
          <w:lang w:val="en-US"/>
        </w:rPr>
        <w:t xml:space="preserve"> = 0.70 m)</w:t>
      </w:r>
      <w:r w:rsidR="004456EE">
        <w:rPr>
          <w:rFonts w:ascii="Times New Roman" w:hAnsi="Times New Roman" w:cs="Times New Roman"/>
          <w:sz w:val="24"/>
          <w:szCs w:val="24"/>
          <w:lang w:val="en-US"/>
        </w:rPr>
        <w:t>, fully superconducting</w:t>
      </w:r>
      <w:r w:rsidR="006526FB" w:rsidRPr="006526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26FB">
        <w:rPr>
          <w:rFonts w:ascii="Times New Roman" w:hAnsi="Times New Roman" w:cs="Times New Roman"/>
          <w:sz w:val="24"/>
          <w:szCs w:val="24"/>
          <w:lang w:val="en-US"/>
        </w:rPr>
        <w:t>tokamak</w:t>
      </w:r>
      <w:r w:rsidR="004456E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44312">
        <w:rPr>
          <w:rFonts w:ascii="Times New Roman" w:hAnsi="Times New Roman" w:cs="Times New Roman"/>
          <w:sz w:val="24"/>
          <w:szCs w:val="24"/>
          <w:lang w:val="en-US"/>
        </w:rPr>
        <w:t xml:space="preserve">presently under construction </w:t>
      </w:r>
      <w:r w:rsidR="009F5EAD">
        <w:rPr>
          <w:rFonts w:ascii="Times New Roman" w:hAnsi="Times New Roman" w:cs="Times New Roman"/>
          <w:sz w:val="24"/>
          <w:szCs w:val="24"/>
          <w:lang w:val="en-US"/>
        </w:rPr>
        <w:t xml:space="preserve">at the ENEA Research Center in Frascati, Italy. </w:t>
      </w:r>
      <w:r w:rsidR="00A92F47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92F47">
        <w:rPr>
          <w:rFonts w:ascii="Times New Roman" w:hAnsi="Times New Roman" w:cs="Times New Roman"/>
          <w:sz w:val="24"/>
          <w:szCs w:val="24"/>
          <w:lang w:val="en-US"/>
        </w:rPr>
        <w:t xml:space="preserve">hanks to its high external heating power (up to </w:t>
      </w:r>
      <w:r w:rsidR="00A92F47" w:rsidRPr="007317E8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A92F47">
        <w:rPr>
          <w:rFonts w:ascii="Times New Roman" w:hAnsi="Times New Roman" w:cs="Times New Roman"/>
          <w:sz w:val="24"/>
          <w:szCs w:val="24"/>
          <w:lang w:val="en-US"/>
        </w:rPr>
        <w:t xml:space="preserve"> = 45 MW, provided by a combination of ECRH, ICRH and NBH),</w:t>
      </w:r>
      <w:r w:rsidR="00A92F47">
        <w:rPr>
          <w:rFonts w:ascii="Times New Roman" w:hAnsi="Times New Roman" w:cs="Times New Roman"/>
          <w:sz w:val="24"/>
          <w:szCs w:val="24"/>
          <w:lang w:val="en-US"/>
        </w:rPr>
        <w:t xml:space="preserve"> DTT</w:t>
      </w:r>
      <w:r w:rsidR="00A92F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56EE">
        <w:rPr>
          <w:rFonts w:ascii="Times New Roman" w:hAnsi="Times New Roman" w:cs="Times New Roman"/>
          <w:sz w:val="24"/>
          <w:szCs w:val="24"/>
          <w:lang w:val="en-US"/>
        </w:rPr>
        <w:t>aims</w:t>
      </w:r>
      <w:r w:rsidR="006526FB">
        <w:rPr>
          <w:rFonts w:ascii="Times New Roman" w:hAnsi="Times New Roman" w:cs="Times New Roman"/>
          <w:sz w:val="24"/>
          <w:szCs w:val="24"/>
          <w:lang w:val="en-US"/>
        </w:rPr>
        <w:t xml:space="preserve"> at reproducing</w:t>
      </w:r>
      <w:r w:rsidR="004456EE">
        <w:rPr>
          <w:rFonts w:ascii="Times New Roman" w:hAnsi="Times New Roman" w:cs="Times New Roman"/>
          <w:sz w:val="24"/>
          <w:szCs w:val="24"/>
          <w:lang w:val="en-US"/>
        </w:rPr>
        <w:t xml:space="preserve"> the levels of divertor heat loads expected in ITER and DEMO</w:t>
      </w:r>
      <w:r w:rsidR="00A92F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456EE">
        <w:rPr>
          <w:rFonts w:ascii="Times New Roman" w:hAnsi="Times New Roman" w:cs="Times New Roman"/>
          <w:sz w:val="24"/>
          <w:szCs w:val="24"/>
          <w:lang w:val="en-US"/>
        </w:rPr>
        <w:t xml:space="preserve">with the goal of exploring heat exhaust solutions in fusion-relevant environments. </w:t>
      </w:r>
      <w:r w:rsidR="002B3283">
        <w:rPr>
          <w:rFonts w:ascii="Times New Roman" w:hAnsi="Times New Roman" w:cs="Times New Roman"/>
          <w:sz w:val="24"/>
          <w:szCs w:val="24"/>
          <w:lang w:val="en-US"/>
        </w:rPr>
        <w:t>Following the research objectives outlined in the DTT Research Plan</w:t>
      </w:r>
      <w:r w:rsidR="004456E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E48D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317E8">
        <w:rPr>
          <w:rFonts w:ascii="Times New Roman" w:hAnsi="Times New Roman" w:cs="Times New Roman"/>
          <w:sz w:val="24"/>
          <w:szCs w:val="24"/>
          <w:lang w:val="en-US"/>
        </w:rPr>
        <w:t xml:space="preserve"> set of diagnostics </w:t>
      </w:r>
      <w:r w:rsidR="00BE48D8">
        <w:rPr>
          <w:rFonts w:ascii="Times New Roman" w:hAnsi="Times New Roman" w:cs="Times New Roman"/>
          <w:sz w:val="24"/>
          <w:szCs w:val="24"/>
          <w:lang w:val="en-US"/>
        </w:rPr>
        <w:t xml:space="preserve">was identified </w:t>
      </w:r>
      <w:r w:rsidR="007317E8">
        <w:rPr>
          <w:rFonts w:ascii="Times New Roman" w:hAnsi="Times New Roman" w:cs="Times New Roman"/>
          <w:sz w:val="24"/>
          <w:szCs w:val="24"/>
          <w:lang w:val="en-US"/>
        </w:rPr>
        <w:t>to explore ion dynamics</w:t>
      </w:r>
      <w:r w:rsidR="002B32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E48D8">
        <w:rPr>
          <w:rFonts w:ascii="Times New Roman" w:hAnsi="Times New Roman" w:cs="Times New Roman"/>
          <w:sz w:val="24"/>
          <w:szCs w:val="24"/>
          <w:lang w:val="en-US"/>
        </w:rPr>
        <w:t>and perform</w:t>
      </w:r>
      <w:r w:rsidR="002B3283">
        <w:rPr>
          <w:rFonts w:ascii="Times New Roman" w:hAnsi="Times New Roman" w:cs="Times New Roman"/>
          <w:sz w:val="24"/>
          <w:szCs w:val="24"/>
          <w:lang w:val="en-US"/>
        </w:rPr>
        <w:t xml:space="preserve"> transport studies</w:t>
      </w:r>
      <w:r w:rsidR="007317E8">
        <w:rPr>
          <w:rFonts w:ascii="Times New Roman" w:hAnsi="Times New Roman" w:cs="Times New Roman"/>
          <w:sz w:val="24"/>
          <w:szCs w:val="24"/>
          <w:lang w:val="en-US"/>
        </w:rPr>
        <w:t xml:space="preserve">. The CXRS </w:t>
      </w:r>
      <w:r w:rsidR="00BE48D8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7317E8">
        <w:rPr>
          <w:rFonts w:ascii="Times New Roman" w:hAnsi="Times New Roman" w:cs="Times New Roman"/>
          <w:sz w:val="24"/>
          <w:szCs w:val="24"/>
          <w:lang w:val="en-US"/>
        </w:rPr>
        <w:t>, extensively used in magnetic confinement devices, provides radial</w:t>
      </w:r>
      <w:r w:rsidR="00C470E7">
        <w:rPr>
          <w:rFonts w:ascii="Times New Roman" w:hAnsi="Times New Roman" w:cs="Times New Roman"/>
          <w:sz w:val="24"/>
          <w:szCs w:val="24"/>
          <w:lang w:val="en-US"/>
        </w:rPr>
        <w:t>ly resolved</w:t>
      </w:r>
      <w:r w:rsidR="007317E8">
        <w:rPr>
          <w:rFonts w:ascii="Times New Roman" w:hAnsi="Times New Roman" w:cs="Times New Roman"/>
          <w:sz w:val="24"/>
          <w:szCs w:val="24"/>
          <w:lang w:val="en-US"/>
        </w:rPr>
        <w:t xml:space="preserve"> impurity ion temperature (</w:t>
      </w:r>
      <w:r w:rsidR="007317E8" w:rsidRPr="007317E8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="007317E8" w:rsidRPr="007317E8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 w:rsidR="007317E8">
        <w:rPr>
          <w:rFonts w:ascii="Times New Roman" w:hAnsi="Times New Roman" w:cs="Times New Roman"/>
          <w:sz w:val="24"/>
          <w:szCs w:val="24"/>
          <w:lang w:val="en-US"/>
        </w:rPr>
        <w:t>), density (</w:t>
      </w:r>
      <w:proofErr w:type="spellStart"/>
      <w:r w:rsidR="007317E8" w:rsidRPr="007317E8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7317E8" w:rsidRPr="007317E8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Z</w:t>
      </w:r>
      <w:proofErr w:type="spellEnd"/>
      <w:r w:rsidR="007317E8">
        <w:rPr>
          <w:rFonts w:ascii="Times New Roman" w:hAnsi="Times New Roman" w:cs="Times New Roman"/>
          <w:sz w:val="24"/>
          <w:szCs w:val="24"/>
          <w:lang w:val="en-US"/>
        </w:rPr>
        <w:t>) and rotation (</w:t>
      </w:r>
      <w:r w:rsidR="007317E8" w:rsidRPr="007317E8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7317E8" w:rsidRPr="007317E8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 w:rsidR="007317E8">
        <w:rPr>
          <w:rFonts w:ascii="Times New Roman" w:hAnsi="Times New Roman" w:cs="Times New Roman"/>
          <w:sz w:val="24"/>
          <w:szCs w:val="24"/>
          <w:lang w:val="en-US"/>
        </w:rPr>
        <w:t>) profile</w:t>
      </w:r>
      <w:r w:rsidR="00C470E7"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  <w:r w:rsidR="00085884">
        <w:rPr>
          <w:rFonts w:ascii="Times New Roman" w:hAnsi="Times New Roman" w:cs="Times New Roman"/>
          <w:sz w:val="24"/>
          <w:szCs w:val="24"/>
          <w:lang w:val="en-US"/>
        </w:rPr>
        <w:t xml:space="preserve">A low-power, non-perturbative Diagnostic Neutral Beam Injector </w:t>
      </w:r>
      <w:r w:rsidR="00824999">
        <w:rPr>
          <w:rFonts w:ascii="Times New Roman" w:hAnsi="Times New Roman" w:cs="Times New Roman"/>
          <w:sz w:val="24"/>
          <w:szCs w:val="24"/>
          <w:lang w:val="en-US"/>
        </w:rPr>
        <w:t xml:space="preserve">(DNBI) </w:t>
      </w:r>
      <w:r w:rsidR="00085884">
        <w:rPr>
          <w:rFonts w:ascii="Times New Roman" w:hAnsi="Times New Roman" w:cs="Times New Roman"/>
          <w:sz w:val="24"/>
          <w:szCs w:val="24"/>
          <w:lang w:val="en-US"/>
        </w:rPr>
        <w:t>is planned to be installed</w:t>
      </w:r>
      <w:r w:rsidR="00824999">
        <w:rPr>
          <w:rFonts w:ascii="Times New Roman" w:hAnsi="Times New Roman" w:cs="Times New Roman"/>
          <w:sz w:val="24"/>
          <w:szCs w:val="24"/>
          <w:lang w:val="en-US"/>
        </w:rPr>
        <w:t xml:space="preserve"> in DTT after the machine commissioning phase. </w:t>
      </w:r>
      <w:r w:rsidR="00085884">
        <w:rPr>
          <w:rFonts w:ascii="Times New Roman" w:hAnsi="Times New Roman" w:cs="Times New Roman"/>
          <w:sz w:val="24"/>
          <w:szCs w:val="24"/>
          <w:lang w:val="en-US"/>
        </w:rPr>
        <w:t>This will provide a D</w:t>
      </w:r>
      <w:r w:rsidR="00085884" w:rsidRPr="0008588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0 </w:t>
      </w:r>
      <w:r w:rsidR="00085884">
        <w:rPr>
          <w:rFonts w:ascii="Times New Roman" w:hAnsi="Times New Roman" w:cs="Times New Roman"/>
          <w:sz w:val="24"/>
          <w:szCs w:val="24"/>
          <w:lang w:val="en-US"/>
        </w:rPr>
        <w:t>and H</w:t>
      </w:r>
      <w:r w:rsidR="00085884" w:rsidRPr="0008588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="00085884">
        <w:rPr>
          <w:rFonts w:ascii="Times New Roman" w:hAnsi="Times New Roman" w:cs="Times New Roman"/>
          <w:sz w:val="24"/>
          <w:szCs w:val="24"/>
          <w:lang w:val="en-US"/>
        </w:rPr>
        <w:t xml:space="preserve"> neutral source for Charge Exchange (CX) reactions with impurity ions. </w:t>
      </w:r>
      <w:r w:rsidR="00C470E7">
        <w:rPr>
          <w:rFonts w:ascii="Times New Roman" w:hAnsi="Times New Roman" w:cs="Times New Roman"/>
          <w:sz w:val="24"/>
          <w:szCs w:val="24"/>
          <w:lang w:val="en-US"/>
        </w:rPr>
        <w:t xml:space="preserve">Currently, two CXRS systems, with lines of sight covering the core, mid-radius and edge regions, are </w:t>
      </w:r>
      <w:r w:rsidR="00085884">
        <w:rPr>
          <w:rFonts w:ascii="Times New Roman" w:hAnsi="Times New Roman" w:cs="Times New Roman"/>
          <w:sz w:val="24"/>
          <w:szCs w:val="24"/>
          <w:lang w:val="en-US"/>
        </w:rPr>
        <w:t>under design. A preliminary assessment of the expected Ne CX spectra was performed using the Simulation of Spectra (SoS) code</w:t>
      </w:r>
      <w:r w:rsidR="009E1AE9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93215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E1AE9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085884">
        <w:rPr>
          <w:rFonts w:ascii="Times New Roman" w:hAnsi="Times New Roman" w:cs="Times New Roman"/>
          <w:sz w:val="24"/>
          <w:szCs w:val="24"/>
          <w:lang w:val="en-US"/>
        </w:rPr>
        <w:t xml:space="preserve">, studying the spectrometer response </w:t>
      </w:r>
      <w:r w:rsidR="00824999">
        <w:rPr>
          <w:rFonts w:ascii="Times New Roman" w:hAnsi="Times New Roman" w:cs="Times New Roman"/>
          <w:sz w:val="24"/>
          <w:szCs w:val="24"/>
          <w:lang w:val="en-US"/>
        </w:rPr>
        <w:t>for the DTT plasma scenarios A1, C1 and E1 reported in [</w:t>
      </w:r>
      <w:r w:rsidR="0093215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24999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08588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E1AE9">
        <w:rPr>
          <w:rFonts w:ascii="Times New Roman" w:hAnsi="Times New Roman" w:cs="Times New Roman"/>
          <w:sz w:val="24"/>
          <w:szCs w:val="24"/>
          <w:lang w:val="en-US"/>
        </w:rPr>
        <w:t xml:space="preserve">These results showed that </w:t>
      </w:r>
      <w:r w:rsidR="002108AA">
        <w:rPr>
          <w:rFonts w:ascii="Times New Roman" w:hAnsi="Times New Roman" w:cs="Times New Roman"/>
          <w:sz w:val="24"/>
          <w:szCs w:val="24"/>
          <w:lang w:val="en-US"/>
        </w:rPr>
        <w:t>background</w:t>
      </w:r>
      <w:r w:rsidR="009E1A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7FB8">
        <w:rPr>
          <w:rFonts w:ascii="Times New Roman" w:hAnsi="Times New Roman" w:cs="Times New Roman"/>
          <w:sz w:val="24"/>
          <w:szCs w:val="24"/>
          <w:lang w:val="en-US"/>
        </w:rPr>
        <w:t xml:space="preserve">signal </w:t>
      </w:r>
      <w:r w:rsidR="009E1AE9">
        <w:rPr>
          <w:rFonts w:ascii="Times New Roman" w:hAnsi="Times New Roman" w:cs="Times New Roman"/>
          <w:sz w:val="24"/>
          <w:szCs w:val="24"/>
          <w:lang w:val="en-US"/>
        </w:rPr>
        <w:t xml:space="preserve">subtraction is essential to provide reliable CXRS measurements in all three </w:t>
      </w:r>
      <w:r w:rsidR="002108AA">
        <w:rPr>
          <w:rFonts w:ascii="Times New Roman" w:hAnsi="Times New Roman" w:cs="Times New Roman"/>
          <w:sz w:val="24"/>
          <w:szCs w:val="24"/>
          <w:lang w:val="en-US"/>
        </w:rPr>
        <w:t xml:space="preserve">explored </w:t>
      </w:r>
      <w:r w:rsidR="009E1AE9">
        <w:rPr>
          <w:rFonts w:ascii="Times New Roman" w:hAnsi="Times New Roman" w:cs="Times New Roman"/>
          <w:sz w:val="24"/>
          <w:szCs w:val="24"/>
          <w:lang w:val="en-US"/>
        </w:rPr>
        <w:t xml:space="preserve">DTT </w:t>
      </w:r>
      <w:proofErr w:type="gramStart"/>
      <w:r w:rsidR="002108AA">
        <w:rPr>
          <w:rFonts w:ascii="Times New Roman" w:hAnsi="Times New Roman" w:cs="Times New Roman"/>
          <w:sz w:val="24"/>
          <w:szCs w:val="24"/>
          <w:lang w:val="en-US"/>
        </w:rPr>
        <w:t>scenario, and</w:t>
      </w:r>
      <w:proofErr w:type="gramEnd"/>
      <w:r w:rsidR="009E1A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08AA">
        <w:rPr>
          <w:rFonts w:ascii="Times New Roman" w:hAnsi="Times New Roman" w:cs="Times New Roman"/>
          <w:sz w:val="24"/>
          <w:szCs w:val="24"/>
          <w:lang w:val="en-US"/>
        </w:rPr>
        <w:t>found an indicative optimal range for the DNBI energy at around 80-90 keV/amu.</w:t>
      </w:r>
      <w:r w:rsidR="009E1A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4999">
        <w:rPr>
          <w:rFonts w:ascii="Times New Roman" w:hAnsi="Times New Roman" w:cs="Times New Roman"/>
          <w:sz w:val="24"/>
          <w:szCs w:val="24"/>
          <w:lang w:val="en-US"/>
        </w:rPr>
        <w:t xml:space="preserve">This work presents </w:t>
      </w:r>
      <w:r w:rsidR="002108AA">
        <w:rPr>
          <w:rFonts w:ascii="Times New Roman" w:hAnsi="Times New Roman" w:cs="Times New Roman"/>
          <w:sz w:val="24"/>
          <w:szCs w:val="24"/>
          <w:lang w:val="en-US"/>
        </w:rPr>
        <w:t xml:space="preserve">updated estimations of the </w:t>
      </w:r>
      <w:r w:rsidR="00141AC6">
        <w:rPr>
          <w:rFonts w:ascii="Times New Roman" w:hAnsi="Times New Roman" w:cs="Times New Roman"/>
          <w:sz w:val="24"/>
          <w:szCs w:val="24"/>
          <w:lang w:val="en-US"/>
        </w:rPr>
        <w:t>diagnostic</w:t>
      </w:r>
      <w:r w:rsidR="002108AA">
        <w:rPr>
          <w:rFonts w:ascii="Times New Roman" w:hAnsi="Times New Roman" w:cs="Times New Roman"/>
          <w:sz w:val="24"/>
          <w:szCs w:val="24"/>
          <w:lang w:val="en-US"/>
        </w:rPr>
        <w:t xml:space="preserve"> spectral response,</w:t>
      </w:r>
      <w:r w:rsidR="008249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1AE9">
        <w:rPr>
          <w:rFonts w:ascii="Times New Roman" w:hAnsi="Times New Roman" w:cs="Times New Roman"/>
          <w:sz w:val="24"/>
          <w:szCs w:val="24"/>
          <w:lang w:val="en-US"/>
        </w:rPr>
        <w:t>with a</w:t>
      </w:r>
      <w:r w:rsidR="002108AA">
        <w:rPr>
          <w:rFonts w:ascii="Times New Roman" w:hAnsi="Times New Roman" w:cs="Times New Roman"/>
          <w:sz w:val="24"/>
          <w:szCs w:val="24"/>
          <w:lang w:val="en-US"/>
        </w:rPr>
        <w:t xml:space="preserve">n upgraded </w:t>
      </w:r>
      <w:r w:rsidR="009E1AE9">
        <w:rPr>
          <w:rFonts w:ascii="Times New Roman" w:hAnsi="Times New Roman" w:cs="Times New Roman"/>
          <w:sz w:val="24"/>
          <w:szCs w:val="24"/>
          <w:lang w:val="en-US"/>
        </w:rPr>
        <w:t>system geometry</w:t>
      </w:r>
      <w:r w:rsidR="002108AA">
        <w:rPr>
          <w:rFonts w:ascii="Times New Roman" w:hAnsi="Times New Roman" w:cs="Times New Roman"/>
          <w:sz w:val="24"/>
          <w:szCs w:val="24"/>
          <w:lang w:val="en-US"/>
        </w:rPr>
        <w:t>, providing an up-to-date model to benchmark previous calculations.</w:t>
      </w:r>
    </w:p>
    <w:p w14:paraId="701EC938" w14:textId="77777777" w:rsidR="006526FB" w:rsidRDefault="006526FB" w:rsidP="00E139D0">
      <w:pPr>
        <w:jc w:val="both"/>
        <w:rPr>
          <w:rFonts w:ascii="Times New Roman" w:hAnsi="Times New Roman" w:cs="Times New Roman"/>
          <w:lang w:val="en-US"/>
        </w:rPr>
      </w:pPr>
    </w:p>
    <w:p w14:paraId="14BF0D1D" w14:textId="4CDBB0EA" w:rsidR="0077027B" w:rsidRDefault="00141AC6" w:rsidP="008F4AA6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932156">
        <w:rPr>
          <w:rFonts w:ascii="Times New Roman" w:hAnsi="Times New Roman" w:cs="Times New Roman"/>
          <w:lang w:val="en-US"/>
        </w:rPr>
        <w:t>[1]</w:t>
      </w:r>
      <w:r w:rsidRPr="008F4AA6">
        <w:rPr>
          <w:rFonts w:ascii="Times New Roman" w:hAnsi="Times New Roman" w:cs="Times New Roman"/>
          <w:lang w:val="en-US"/>
        </w:rPr>
        <w:t xml:space="preserve"> </w:t>
      </w:r>
      <w:r w:rsidR="008F4AA6" w:rsidRPr="008F4AA6">
        <w:rPr>
          <w:rFonts w:ascii="Times New Roman" w:hAnsi="Times New Roman" w:cs="Times New Roman"/>
          <w:lang w:val="en-US"/>
        </w:rPr>
        <w:t>von Hellermann, M</w:t>
      </w:r>
      <w:r w:rsidR="0077027B">
        <w:rPr>
          <w:rFonts w:ascii="Times New Roman" w:hAnsi="Times New Roman" w:cs="Times New Roman"/>
          <w:lang w:val="en-US"/>
        </w:rPr>
        <w:t>. et al.</w:t>
      </w:r>
      <w:r w:rsidR="008F4AA6" w:rsidRPr="008F4AA6">
        <w:rPr>
          <w:rFonts w:ascii="Times New Roman" w:hAnsi="Times New Roman" w:cs="Times New Roman"/>
          <w:lang w:val="en-US"/>
        </w:rPr>
        <w:t> </w:t>
      </w:r>
      <w:r w:rsidR="008F4AA6" w:rsidRPr="008F4AA6">
        <w:rPr>
          <w:rFonts w:ascii="Times New Roman" w:hAnsi="Times New Roman" w:cs="Times New Roman"/>
          <w:i/>
          <w:iCs/>
          <w:lang w:val="en-US"/>
        </w:rPr>
        <w:t>Atoms</w:t>
      </w:r>
      <w:r w:rsidR="008F4AA6" w:rsidRPr="008F4AA6">
        <w:rPr>
          <w:rFonts w:ascii="Times New Roman" w:hAnsi="Times New Roman" w:cs="Times New Roman"/>
          <w:lang w:val="en-US"/>
        </w:rPr>
        <w:t> </w:t>
      </w:r>
      <w:r w:rsidR="008F4AA6" w:rsidRPr="008F4AA6">
        <w:rPr>
          <w:rFonts w:ascii="Times New Roman" w:hAnsi="Times New Roman" w:cs="Times New Roman"/>
          <w:b/>
          <w:bCs/>
          <w:lang w:val="en-US"/>
        </w:rPr>
        <w:t>2019</w:t>
      </w:r>
      <w:r w:rsidR="008F4AA6" w:rsidRPr="008F4AA6">
        <w:rPr>
          <w:rFonts w:ascii="Times New Roman" w:hAnsi="Times New Roman" w:cs="Times New Roman"/>
          <w:lang w:val="en-US"/>
        </w:rPr>
        <w:t>, </w:t>
      </w:r>
      <w:r w:rsidR="008F4AA6" w:rsidRPr="008F4AA6">
        <w:rPr>
          <w:rFonts w:ascii="Times New Roman" w:hAnsi="Times New Roman" w:cs="Times New Roman"/>
          <w:i/>
          <w:iCs/>
          <w:lang w:val="en-US"/>
        </w:rPr>
        <w:t>7</w:t>
      </w:r>
      <w:r w:rsidR="008F4AA6" w:rsidRPr="008F4AA6">
        <w:rPr>
          <w:rFonts w:ascii="Times New Roman" w:hAnsi="Times New Roman" w:cs="Times New Roman"/>
          <w:lang w:val="en-US"/>
        </w:rPr>
        <w:t>, 30</w:t>
      </w:r>
      <w:r w:rsidR="008F4AA6" w:rsidRPr="008F4AA6">
        <w:rPr>
          <w:rFonts w:ascii="Times New Roman" w:hAnsi="Times New Roman" w:cs="Times New Roman"/>
          <w:lang w:val="en-US"/>
        </w:rPr>
        <w:t xml:space="preserve"> </w:t>
      </w:r>
    </w:p>
    <w:p w14:paraId="35CEBF96" w14:textId="07C3F621" w:rsidR="004456EE" w:rsidRPr="00373637" w:rsidRDefault="00824999" w:rsidP="00363D2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027B">
        <w:rPr>
          <w:rFonts w:ascii="Times New Roman" w:hAnsi="Times New Roman" w:cs="Times New Roman"/>
        </w:rPr>
        <w:t>[</w:t>
      </w:r>
      <w:r w:rsidR="00932156">
        <w:rPr>
          <w:rFonts w:ascii="Times New Roman" w:hAnsi="Times New Roman" w:cs="Times New Roman"/>
        </w:rPr>
        <w:t>2</w:t>
      </w:r>
      <w:r w:rsidRPr="0077027B">
        <w:rPr>
          <w:rFonts w:ascii="Times New Roman" w:hAnsi="Times New Roman" w:cs="Times New Roman"/>
        </w:rPr>
        <w:t xml:space="preserve">] </w:t>
      </w:r>
      <w:r w:rsidR="00373637" w:rsidRPr="0077027B">
        <w:rPr>
          <w:rFonts w:ascii="Times New Roman" w:hAnsi="Times New Roman" w:cs="Times New Roman"/>
        </w:rPr>
        <w:t>I</w:t>
      </w:r>
      <w:r w:rsidR="00373637" w:rsidRPr="0077027B">
        <w:rPr>
          <w:rFonts w:ascii="Times New Roman" w:hAnsi="Times New Roman" w:cs="Times New Roman"/>
        </w:rPr>
        <w:t>.</w:t>
      </w:r>
      <w:r w:rsidR="00373637" w:rsidRPr="0077027B">
        <w:rPr>
          <w:rFonts w:ascii="Times New Roman" w:hAnsi="Times New Roman" w:cs="Times New Roman"/>
        </w:rPr>
        <w:t xml:space="preserve"> Casiraghi </w:t>
      </w:r>
      <w:r w:rsidR="00373637" w:rsidRPr="0077027B">
        <w:rPr>
          <w:rFonts w:ascii="Times New Roman" w:hAnsi="Times New Roman" w:cs="Times New Roman"/>
          <w:i/>
          <w:iCs/>
        </w:rPr>
        <w:t>et al</w:t>
      </w:r>
      <w:r w:rsidR="00373637" w:rsidRPr="0077027B">
        <w:rPr>
          <w:rFonts w:ascii="Times New Roman" w:hAnsi="Times New Roman" w:cs="Times New Roman"/>
        </w:rPr>
        <w:t> 2023 </w:t>
      </w:r>
      <w:r w:rsidR="00373637" w:rsidRPr="0077027B">
        <w:rPr>
          <w:rFonts w:ascii="Times New Roman" w:hAnsi="Times New Roman" w:cs="Times New Roman"/>
          <w:i/>
          <w:iCs/>
        </w:rPr>
        <w:t xml:space="preserve">Plasma </w:t>
      </w:r>
      <w:proofErr w:type="spellStart"/>
      <w:r w:rsidR="00373637" w:rsidRPr="0077027B">
        <w:rPr>
          <w:rFonts w:ascii="Times New Roman" w:hAnsi="Times New Roman" w:cs="Times New Roman"/>
          <w:i/>
          <w:iCs/>
        </w:rPr>
        <w:t>Phys</w:t>
      </w:r>
      <w:proofErr w:type="spellEnd"/>
      <w:r w:rsidR="00373637" w:rsidRPr="0077027B">
        <w:rPr>
          <w:rFonts w:ascii="Times New Roman" w:hAnsi="Times New Roman" w:cs="Times New Roman"/>
          <w:i/>
          <w:iCs/>
        </w:rPr>
        <w:t xml:space="preserve">. </w:t>
      </w:r>
      <w:r w:rsidR="00373637" w:rsidRPr="00373637">
        <w:rPr>
          <w:rFonts w:ascii="Times New Roman" w:hAnsi="Times New Roman" w:cs="Times New Roman"/>
          <w:i/>
          <w:iCs/>
        </w:rPr>
        <w:t>Control. Fusion</w:t>
      </w:r>
      <w:r w:rsidR="00373637" w:rsidRPr="00373637">
        <w:rPr>
          <w:rFonts w:ascii="Times New Roman" w:hAnsi="Times New Roman" w:cs="Times New Roman"/>
        </w:rPr>
        <w:t> </w:t>
      </w:r>
      <w:r w:rsidR="00373637" w:rsidRPr="00373637">
        <w:rPr>
          <w:rFonts w:ascii="Times New Roman" w:hAnsi="Times New Roman" w:cs="Times New Roman"/>
          <w:b/>
          <w:bCs/>
        </w:rPr>
        <w:t>65</w:t>
      </w:r>
      <w:r w:rsidR="00373637" w:rsidRPr="00373637">
        <w:rPr>
          <w:rFonts w:ascii="Times New Roman" w:hAnsi="Times New Roman" w:cs="Times New Roman"/>
        </w:rPr>
        <w:t> 035017</w:t>
      </w:r>
    </w:p>
    <w:sectPr w:rsidR="004456EE" w:rsidRPr="003736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9D0"/>
    <w:rsid w:val="00047BEB"/>
    <w:rsid w:val="00085884"/>
    <w:rsid w:val="00131432"/>
    <w:rsid w:val="00141AC6"/>
    <w:rsid w:val="00181B72"/>
    <w:rsid w:val="00195C25"/>
    <w:rsid w:val="002108AA"/>
    <w:rsid w:val="00221BA7"/>
    <w:rsid w:val="00244312"/>
    <w:rsid w:val="002B3283"/>
    <w:rsid w:val="002B3A67"/>
    <w:rsid w:val="002F55C4"/>
    <w:rsid w:val="00357B7C"/>
    <w:rsid w:val="00363D2D"/>
    <w:rsid w:val="00373637"/>
    <w:rsid w:val="004356A5"/>
    <w:rsid w:val="004456EE"/>
    <w:rsid w:val="005A71E5"/>
    <w:rsid w:val="006526FB"/>
    <w:rsid w:val="006E250C"/>
    <w:rsid w:val="007317E8"/>
    <w:rsid w:val="0077027B"/>
    <w:rsid w:val="00824999"/>
    <w:rsid w:val="00887FF8"/>
    <w:rsid w:val="008F4AA6"/>
    <w:rsid w:val="00932156"/>
    <w:rsid w:val="0097268E"/>
    <w:rsid w:val="0097600C"/>
    <w:rsid w:val="00996965"/>
    <w:rsid w:val="009A0770"/>
    <w:rsid w:val="009E1AE9"/>
    <w:rsid w:val="009F5EAD"/>
    <w:rsid w:val="00A40C28"/>
    <w:rsid w:val="00A92F47"/>
    <w:rsid w:val="00AA70B9"/>
    <w:rsid w:val="00BE48D8"/>
    <w:rsid w:val="00C40E62"/>
    <w:rsid w:val="00C470E7"/>
    <w:rsid w:val="00C77FB8"/>
    <w:rsid w:val="00D026B7"/>
    <w:rsid w:val="00E01756"/>
    <w:rsid w:val="00E139D0"/>
    <w:rsid w:val="00E34D15"/>
    <w:rsid w:val="00FD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E3F55"/>
  <w15:chartTrackingRefBased/>
  <w15:docId w15:val="{E1B7CB0E-5E35-4AA8-8F00-38F5B388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13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13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39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3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39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39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39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39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39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39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39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39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39D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39D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39D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39D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39D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39D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3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3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3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3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3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39D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139D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39D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39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39D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39D0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824999"/>
    <w:pPr>
      <w:spacing w:after="200" w:line="240" w:lineRule="auto"/>
    </w:pPr>
    <w:rPr>
      <w:i/>
      <w:iCs/>
      <w:color w:val="0E2841" w:themeColor="text2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Bagnato</dc:creator>
  <cp:keywords/>
  <dc:description/>
  <cp:lastModifiedBy>Filippo Bagnato</cp:lastModifiedBy>
  <cp:revision>27</cp:revision>
  <dcterms:created xsi:type="dcterms:W3CDTF">2026-06-29T10:46:00Z</dcterms:created>
  <dcterms:modified xsi:type="dcterms:W3CDTF">2026-06-29T20:22:00Z</dcterms:modified>
</cp:coreProperties>
</file>