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F4633" w14:textId="3DDB1265" w:rsidR="0070367D" w:rsidRDefault="0091252D" w:rsidP="0070367D">
      <w:pPr>
        <w:spacing w:after="240" w:line="240" w:lineRule="auto"/>
        <w:jc w:val="center"/>
        <w:rPr>
          <w:rFonts w:ascii="Times New Roman" w:hAnsi="Times New Roman" w:cs="Times New Roman"/>
          <w:b/>
          <w:bCs/>
          <w:sz w:val="28"/>
          <w:szCs w:val="28"/>
        </w:rPr>
      </w:pPr>
      <w:r w:rsidRPr="00A0032D">
        <w:rPr>
          <w:rFonts w:ascii="Times New Roman" w:hAnsi="Times New Roman" w:cs="Times New Roman"/>
          <w:b/>
          <w:bCs/>
          <w:sz w:val="28"/>
          <w:szCs w:val="28"/>
        </w:rPr>
        <w:t xml:space="preserve">Soft X-rays detection for plasma temperature measurement </w:t>
      </w:r>
      <w:r w:rsidR="00072B18" w:rsidRPr="00A0032D">
        <w:rPr>
          <w:rFonts w:ascii="Times New Roman" w:hAnsi="Times New Roman" w:cs="Times New Roman"/>
          <w:b/>
          <w:bCs/>
          <w:sz w:val="28"/>
          <w:szCs w:val="28"/>
        </w:rPr>
        <w:br/>
      </w:r>
      <w:r w:rsidRPr="00A0032D">
        <w:rPr>
          <w:rFonts w:ascii="Times New Roman" w:hAnsi="Times New Roman" w:cs="Times New Roman"/>
          <w:b/>
          <w:bCs/>
          <w:sz w:val="28"/>
          <w:szCs w:val="28"/>
        </w:rPr>
        <w:t>at the ABC laser facility</w:t>
      </w:r>
    </w:p>
    <w:p w14:paraId="5EF8475C" w14:textId="77777777" w:rsidR="00A0032D" w:rsidRPr="00A0032D" w:rsidRDefault="00A0032D" w:rsidP="0070367D">
      <w:pPr>
        <w:spacing w:after="240" w:line="240" w:lineRule="auto"/>
        <w:jc w:val="center"/>
        <w:rPr>
          <w:rFonts w:ascii="Times New Roman" w:hAnsi="Times New Roman" w:cs="Times New Roman"/>
          <w:b/>
          <w:bCs/>
          <w:sz w:val="28"/>
          <w:szCs w:val="28"/>
        </w:rPr>
      </w:pPr>
    </w:p>
    <w:p w14:paraId="1EAA4505" w14:textId="7A10EA82" w:rsidR="00CE3ED7" w:rsidRDefault="00CE3ED7" w:rsidP="00CE3ED7">
      <w:pPr>
        <w:pStyle w:val="AffiliationE-mail"/>
        <w:rPr>
          <w:rFonts w:ascii="Times-Roman" w:hAnsi="Times-Roman" w:cs="Times-Roman"/>
          <w:i w:val="0"/>
          <w:iCs/>
          <w:szCs w:val="24"/>
          <w:lang w:val="it-IT"/>
        </w:rPr>
      </w:pPr>
      <w:r w:rsidRPr="00CE3ED7">
        <w:rPr>
          <w:rFonts w:ascii="Times-Roman" w:hAnsi="Times-Roman" w:cs="Times-Roman"/>
          <w:i w:val="0"/>
          <w:iCs/>
          <w:szCs w:val="24"/>
          <w:lang w:val="it-IT"/>
        </w:rPr>
        <w:t>L. Manzoni</w:t>
      </w:r>
      <w:r w:rsidRPr="00CE3ED7">
        <w:rPr>
          <w:rFonts w:ascii="Times-Roman" w:hAnsi="Times-Roman" w:cs="Times-Roman"/>
          <w:i w:val="0"/>
          <w:iCs/>
          <w:szCs w:val="24"/>
          <w:vertAlign w:val="superscript"/>
          <w:lang w:val="it-IT"/>
        </w:rPr>
        <w:t>1,2</w:t>
      </w:r>
      <w:r w:rsidR="00A0032D">
        <w:rPr>
          <w:rFonts w:ascii="Times-Roman" w:hAnsi="Times-Roman" w:cs="Times-Roman"/>
          <w:i w:val="0"/>
          <w:iCs/>
          <w:szCs w:val="24"/>
          <w:vertAlign w:val="superscript"/>
          <w:lang w:val="it-IT"/>
        </w:rPr>
        <w:t>*</w:t>
      </w:r>
      <w:r w:rsidRPr="00CE3ED7">
        <w:rPr>
          <w:rFonts w:ascii="Times-Roman" w:hAnsi="Times-Roman" w:cs="Times-Roman"/>
          <w:i w:val="0"/>
          <w:iCs/>
          <w:szCs w:val="24"/>
          <w:lang w:val="it-IT"/>
        </w:rPr>
        <w:t>, F. Filippi</w:t>
      </w:r>
      <w:r w:rsidRPr="00CE3ED7">
        <w:rPr>
          <w:rFonts w:ascii="Times-Roman" w:hAnsi="Times-Roman" w:cs="Times-Roman"/>
          <w:i w:val="0"/>
          <w:iCs/>
          <w:szCs w:val="24"/>
          <w:vertAlign w:val="superscript"/>
          <w:lang w:val="it-IT"/>
        </w:rPr>
        <w:t>2</w:t>
      </w:r>
      <w:r w:rsidRPr="00CE3ED7">
        <w:rPr>
          <w:rFonts w:ascii="Times-Roman" w:hAnsi="Times-Roman" w:cs="Times-Roman"/>
          <w:i w:val="0"/>
          <w:iCs/>
          <w:szCs w:val="24"/>
          <w:lang w:val="it-IT"/>
        </w:rPr>
        <w:t>, M. Scisciò</w:t>
      </w:r>
      <w:r w:rsidRPr="00CE3ED7">
        <w:rPr>
          <w:rFonts w:ascii="Times-Roman" w:hAnsi="Times-Roman" w:cs="Times-Roman"/>
          <w:i w:val="0"/>
          <w:iCs/>
          <w:szCs w:val="24"/>
          <w:vertAlign w:val="superscript"/>
          <w:lang w:val="it-IT"/>
        </w:rPr>
        <w:t>2</w:t>
      </w:r>
      <w:r w:rsidRPr="00CE3ED7">
        <w:rPr>
          <w:rFonts w:ascii="Times-Roman" w:hAnsi="Times-Roman" w:cs="Times-Roman"/>
          <w:i w:val="0"/>
          <w:iCs/>
          <w:szCs w:val="24"/>
          <w:lang w:val="it-IT"/>
        </w:rPr>
        <w:t>, M. Alonzo</w:t>
      </w:r>
      <w:r w:rsidRPr="00CE3ED7">
        <w:rPr>
          <w:rFonts w:ascii="Times-Roman" w:hAnsi="Times-Roman" w:cs="Times-Roman"/>
          <w:i w:val="0"/>
          <w:iCs/>
          <w:szCs w:val="24"/>
          <w:vertAlign w:val="superscript"/>
          <w:lang w:val="it-IT"/>
        </w:rPr>
        <w:t>2</w:t>
      </w:r>
      <w:r w:rsidRPr="00CE3ED7">
        <w:rPr>
          <w:rFonts w:ascii="Times-Roman" w:hAnsi="Times-Roman" w:cs="Times-Roman"/>
          <w:i w:val="0"/>
          <w:iCs/>
          <w:szCs w:val="24"/>
          <w:lang w:val="it-IT"/>
        </w:rPr>
        <w:t>, P.L. Andreoli</w:t>
      </w:r>
      <w:r w:rsidRPr="00CE3ED7">
        <w:rPr>
          <w:rFonts w:ascii="Times-Roman" w:hAnsi="Times-Roman" w:cs="Times-Roman"/>
          <w:i w:val="0"/>
          <w:iCs/>
          <w:szCs w:val="24"/>
          <w:vertAlign w:val="superscript"/>
          <w:lang w:val="it-IT"/>
        </w:rPr>
        <w:t>2</w:t>
      </w:r>
      <w:r w:rsidRPr="00CE3ED7">
        <w:rPr>
          <w:rFonts w:ascii="Times-Roman" w:hAnsi="Times-Roman" w:cs="Times-Roman"/>
          <w:i w:val="0"/>
          <w:iCs/>
          <w:szCs w:val="24"/>
          <w:lang w:val="it-IT"/>
        </w:rPr>
        <w:t>, G. Cristofari</w:t>
      </w:r>
      <w:r w:rsidRPr="00CE3ED7">
        <w:rPr>
          <w:rFonts w:ascii="Times-Roman" w:hAnsi="Times-Roman" w:cs="Times-Roman"/>
          <w:i w:val="0"/>
          <w:iCs/>
          <w:szCs w:val="24"/>
          <w:vertAlign w:val="superscript"/>
          <w:lang w:val="it-IT"/>
        </w:rPr>
        <w:t>2</w:t>
      </w:r>
      <w:r w:rsidRPr="00CE3ED7">
        <w:rPr>
          <w:rFonts w:ascii="Times-Roman" w:hAnsi="Times-Roman" w:cs="Times-Roman"/>
          <w:i w:val="0"/>
          <w:iCs/>
          <w:szCs w:val="24"/>
          <w:lang w:val="it-IT"/>
        </w:rPr>
        <w:t>, E. Di Ferdinando</w:t>
      </w:r>
      <w:r w:rsidRPr="00CE3ED7">
        <w:rPr>
          <w:rFonts w:ascii="Times-Roman" w:hAnsi="Times-Roman" w:cs="Times-Roman"/>
          <w:i w:val="0"/>
          <w:iCs/>
          <w:szCs w:val="24"/>
          <w:vertAlign w:val="superscript"/>
          <w:lang w:val="it-IT"/>
        </w:rPr>
        <w:t>2</w:t>
      </w:r>
      <w:r w:rsidRPr="00CE3ED7">
        <w:rPr>
          <w:rFonts w:ascii="Times-Roman" w:hAnsi="Times-Roman" w:cs="Times-Roman"/>
          <w:i w:val="0"/>
          <w:iCs/>
          <w:szCs w:val="24"/>
          <w:lang w:val="it-IT"/>
        </w:rPr>
        <w:t>, B. Grau</w:t>
      </w:r>
      <w:r w:rsidRPr="00CE3ED7">
        <w:rPr>
          <w:rFonts w:ascii="Times-Roman" w:hAnsi="Times-Roman" w:cs="Times-Roman"/>
          <w:i w:val="0"/>
          <w:iCs/>
          <w:szCs w:val="24"/>
          <w:vertAlign w:val="superscript"/>
          <w:lang w:val="it-IT"/>
        </w:rPr>
        <w:t>2</w:t>
      </w:r>
      <w:r w:rsidR="00A0032D">
        <w:rPr>
          <w:rFonts w:ascii="Times-Roman" w:hAnsi="Times-Roman" w:cs="Times-Roman"/>
          <w:i w:val="0"/>
          <w:iCs/>
          <w:szCs w:val="24"/>
          <w:vertAlign w:val="superscript"/>
          <w:lang w:val="it-IT"/>
        </w:rPr>
        <w:t>,</w:t>
      </w:r>
      <w:r w:rsidRPr="00CE3ED7">
        <w:rPr>
          <w:rFonts w:ascii="Times-Roman" w:hAnsi="Times-Roman" w:cs="Times-Roman"/>
          <w:i w:val="0"/>
          <w:iCs/>
          <w:szCs w:val="24"/>
          <w:vertAlign w:val="superscript"/>
          <w:lang w:val="it-IT"/>
        </w:rPr>
        <w:t>3</w:t>
      </w:r>
      <w:r w:rsidRPr="00CE3ED7">
        <w:rPr>
          <w:rFonts w:ascii="Times-Roman" w:hAnsi="Times-Roman" w:cs="Times-Roman"/>
          <w:i w:val="0"/>
          <w:iCs/>
          <w:szCs w:val="24"/>
          <w:lang w:val="it-IT"/>
        </w:rPr>
        <w:t>, V. Piergotti</w:t>
      </w:r>
      <w:r w:rsidRPr="00CE3ED7">
        <w:rPr>
          <w:rFonts w:ascii="Times-Roman" w:hAnsi="Times-Roman" w:cs="Times-Roman"/>
          <w:i w:val="0"/>
          <w:iCs/>
          <w:szCs w:val="24"/>
          <w:vertAlign w:val="superscript"/>
          <w:lang w:val="it-IT"/>
        </w:rPr>
        <w:t>2</w:t>
      </w:r>
      <w:r w:rsidRPr="00CE3ED7">
        <w:rPr>
          <w:rFonts w:ascii="Times-Roman" w:hAnsi="Times-Roman" w:cs="Times-Roman"/>
          <w:i w:val="0"/>
          <w:iCs/>
          <w:szCs w:val="24"/>
          <w:lang w:val="it-IT"/>
        </w:rPr>
        <w:t>, C. Verona</w:t>
      </w:r>
      <w:r w:rsidRPr="00CE3ED7">
        <w:rPr>
          <w:rFonts w:ascii="Times-Roman" w:hAnsi="Times-Roman" w:cs="Times-Roman"/>
          <w:i w:val="0"/>
          <w:iCs/>
          <w:szCs w:val="24"/>
          <w:vertAlign w:val="superscript"/>
          <w:lang w:val="it-IT"/>
        </w:rPr>
        <w:t>3</w:t>
      </w:r>
      <w:r w:rsidRPr="00CE3ED7">
        <w:rPr>
          <w:rFonts w:ascii="Times-Roman" w:hAnsi="Times-Roman" w:cs="Times-Roman"/>
          <w:i w:val="0"/>
          <w:iCs/>
          <w:szCs w:val="24"/>
          <w:lang w:val="it-IT"/>
        </w:rPr>
        <w:t>, M. Migliorati</w:t>
      </w:r>
      <w:r w:rsidRPr="00CE3ED7">
        <w:rPr>
          <w:rFonts w:ascii="Times-Roman" w:hAnsi="Times-Roman" w:cs="Times-Roman"/>
          <w:i w:val="0"/>
          <w:iCs/>
          <w:szCs w:val="24"/>
          <w:vertAlign w:val="superscript"/>
          <w:lang w:val="it-IT"/>
        </w:rPr>
        <w:t>1</w:t>
      </w:r>
      <w:r w:rsidRPr="00CE3ED7">
        <w:rPr>
          <w:rFonts w:ascii="Times-Roman" w:hAnsi="Times-Roman" w:cs="Times-Roman"/>
          <w:i w:val="0"/>
          <w:iCs/>
          <w:szCs w:val="24"/>
          <w:lang w:val="it-IT"/>
        </w:rPr>
        <w:t>,</w:t>
      </w:r>
      <w:r>
        <w:rPr>
          <w:rFonts w:ascii="Times-Roman" w:hAnsi="Times-Roman" w:cs="Times-Roman"/>
          <w:i w:val="0"/>
          <w:iCs/>
          <w:szCs w:val="24"/>
          <w:lang w:val="it-IT"/>
        </w:rPr>
        <w:t xml:space="preserve"> </w:t>
      </w:r>
    </w:p>
    <w:p w14:paraId="4B602006" w14:textId="45AD0DB8" w:rsidR="00CE3ED7" w:rsidRPr="00CE3ED7" w:rsidRDefault="00CE3ED7" w:rsidP="00CE3ED7">
      <w:pPr>
        <w:pStyle w:val="AffiliationE-mail"/>
        <w:rPr>
          <w:rFonts w:ascii="Times-Roman" w:hAnsi="Times-Roman" w:cs="Times-Roman"/>
          <w:i w:val="0"/>
          <w:iCs/>
          <w:szCs w:val="24"/>
          <w:lang w:val="it-IT"/>
        </w:rPr>
      </w:pPr>
      <w:r w:rsidRPr="00CE3ED7">
        <w:rPr>
          <w:rFonts w:ascii="Times-Roman" w:hAnsi="Times-Roman" w:cs="Times-Roman"/>
          <w:i w:val="0"/>
          <w:iCs/>
          <w:szCs w:val="24"/>
          <w:lang w:val="it-IT"/>
        </w:rPr>
        <w:t>M. Traunfellner</w:t>
      </w:r>
      <w:r w:rsidRPr="00CE3ED7">
        <w:rPr>
          <w:rFonts w:ascii="Times-Roman" w:hAnsi="Times-Roman" w:cs="Times-Roman"/>
          <w:i w:val="0"/>
          <w:iCs/>
          <w:szCs w:val="24"/>
          <w:vertAlign w:val="superscript"/>
          <w:lang w:val="it-IT"/>
        </w:rPr>
        <w:t>4</w:t>
      </w:r>
      <w:r w:rsidRPr="00CE3ED7">
        <w:rPr>
          <w:rFonts w:ascii="Times-Roman" w:hAnsi="Times-Roman" w:cs="Times-Roman"/>
          <w:i w:val="0"/>
          <w:iCs/>
          <w:szCs w:val="24"/>
          <w:lang w:val="it-IT"/>
        </w:rPr>
        <w:t xml:space="preserve">, </w:t>
      </w:r>
      <w:r w:rsidR="00C53028" w:rsidRPr="00CE3ED7">
        <w:rPr>
          <w:rFonts w:ascii="Times-Roman" w:hAnsi="Times-Roman" w:cs="Times-Roman"/>
          <w:i w:val="0"/>
          <w:iCs/>
          <w:szCs w:val="24"/>
          <w:lang w:val="it-IT"/>
        </w:rPr>
        <w:t>M. Lunzer</w:t>
      </w:r>
      <w:r w:rsidR="00C53028" w:rsidRPr="00CE3ED7">
        <w:rPr>
          <w:rFonts w:ascii="Times-Roman" w:hAnsi="Times-Roman" w:cs="Times-Roman"/>
          <w:i w:val="0"/>
          <w:iCs/>
          <w:szCs w:val="24"/>
          <w:vertAlign w:val="superscript"/>
          <w:lang w:val="it-IT"/>
        </w:rPr>
        <w:t>4</w:t>
      </w:r>
      <w:r w:rsidR="00C53028" w:rsidRPr="00CE3ED7">
        <w:rPr>
          <w:rFonts w:ascii="Times-Roman" w:hAnsi="Times-Roman" w:cs="Times-Roman"/>
          <w:i w:val="0"/>
          <w:iCs/>
          <w:szCs w:val="24"/>
          <w:lang w:val="it-IT"/>
        </w:rPr>
        <w:t xml:space="preserve">, </w:t>
      </w:r>
      <w:r w:rsidRPr="00CE3ED7">
        <w:rPr>
          <w:rFonts w:ascii="Times-Roman" w:hAnsi="Times-Roman" w:cs="Times-Roman"/>
          <w:i w:val="0"/>
          <w:iCs/>
          <w:szCs w:val="24"/>
          <w:lang w:val="it-IT"/>
        </w:rPr>
        <w:t>M. Cipriani</w:t>
      </w:r>
      <w:r w:rsidRPr="00CE3ED7">
        <w:rPr>
          <w:rFonts w:ascii="Times-Roman" w:hAnsi="Times-Roman" w:cs="Times-Roman"/>
          <w:i w:val="0"/>
          <w:iCs/>
          <w:szCs w:val="24"/>
          <w:vertAlign w:val="superscript"/>
          <w:lang w:val="it-IT"/>
        </w:rPr>
        <w:t>2</w:t>
      </w:r>
      <w:r w:rsidRPr="00CE3ED7">
        <w:rPr>
          <w:rFonts w:ascii="Times-Roman" w:hAnsi="Times-Roman" w:cs="Times-Roman"/>
          <w:i w:val="0"/>
          <w:iCs/>
          <w:szCs w:val="24"/>
          <w:lang w:val="it-IT"/>
        </w:rPr>
        <w:t>, F. Consoli</w:t>
      </w:r>
      <w:r w:rsidRPr="00CE3ED7">
        <w:rPr>
          <w:rFonts w:ascii="Times-Roman" w:hAnsi="Times-Roman" w:cs="Times-Roman"/>
          <w:i w:val="0"/>
          <w:iCs/>
          <w:szCs w:val="24"/>
          <w:vertAlign w:val="superscript"/>
          <w:lang w:val="it-IT"/>
        </w:rPr>
        <w:t>2</w:t>
      </w:r>
      <w:r w:rsidRPr="001252B8">
        <w:rPr>
          <w:rFonts w:ascii="Times-Roman" w:hAnsi="Times-Roman" w:cs="Times-Roman"/>
          <w:i w:val="0"/>
          <w:iCs/>
          <w:szCs w:val="24"/>
          <w:lang w:val="it-IT"/>
        </w:rPr>
        <w:t>.</w:t>
      </w:r>
    </w:p>
    <w:p w14:paraId="54E4DC23" w14:textId="77777777" w:rsidR="00CE3ED7" w:rsidRPr="00CE3ED7" w:rsidRDefault="00CE3ED7" w:rsidP="00CE3ED7">
      <w:pPr>
        <w:pStyle w:val="AffiliationE-mail"/>
        <w:rPr>
          <w:rFonts w:ascii="Times-Roman" w:hAnsi="Times-Roman" w:cs="Times-Roman"/>
          <w:i w:val="0"/>
          <w:iCs/>
          <w:sz w:val="22"/>
          <w:szCs w:val="22"/>
          <w:lang w:val="it-IT"/>
        </w:rPr>
      </w:pPr>
    </w:p>
    <w:p w14:paraId="41B967D0" w14:textId="791085D3" w:rsidR="00CE3ED7" w:rsidRPr="00CE3ED7" w:rsidRDefault="00A0032D" w:rsidP="00CE3ED7">
      <w:pPr>
        <w:pStyle w:val="AffiliationE-mail"/>
        <w:rPr>
          <w:rFonts w:ascii="Times-Roman" w:hAnsi="Times-Roman" w:cs="Times-Roman"/>
          <w:iCs/>
          <w:sz w:val="22"/>
          <w:szCs w:val="22"/>
          <w:lang w:val="it-IT"/>
        </w:rPr>
      </w:pPr>
      <w:r>
        <w:rPr>
          <w:rFonts w:ascii="Times-Roman" w:hAnsi="Times-Roman" w:cs="Times-Roman"/>
          <w:iCs/>
          <w:sz w:val="22"/>
          <w:szCs w:val="22"/>
          <w:vertAlign w:val="superscript"/>
          <w:lang w:val="it-IT"/>
        </w:rPr>
        <w:t>1</w:t>
      </w:r>
      <w:r w:rsidR="00CE3ED7" w:rsidRPr="00CE3ED7">
        <w:rPr>
          <w:rFonts w:ascii="Times-Roman" w:hAnsi="Times-Roman" w:cs="Times-Roman"/>
          <w:iCs/>
          <w:sz w:val="22"/>
          <w:szCs w:val="22"/>
          <w:vertAlign w:val="superscript"/>
          <w:lang w:val="it-IT"/>
        </w:rPr>
        <w:t xml:space="preserve"> </w:t>
      </w:r>
      <w:r w:rsidR="00CE3ED7" w:rsidRPr="00CE3ED7">
        <w:rPr>
          <w:rFonts w:ascii="Times-Roman" w:hAnsi="Times-Roman" w:cs="Times-Roman"/>
          <w:iCs/>
          <w:sz w:val="22"/>
          <w:szCs w:val="22"/>
          <w:lang w:val="it-IT"/>
        </w:rPr>
        <w:t>Università di Roma La Sapienza, Rome, Italy</w:t>
      </w:r>
    </w:p>
    <w:p w14:paraId="00D0640B" w14:textId="76E9912B" w:rsidR="00CE3ED7" w:rsidRPr="00CE3ED7" w:rsidRDefault="00CE3ED7" w:rsidP="00CE3ED7">
      <w:pPr>
        <w:pStyle w:val="AffiliationE-mail"/>
        <w:rPr>
          <w:rFonts w:ascii="Times-Roman" w:hAnsi="Times-Roman" w:cs="Times-Roman"/>
          <w:iCs/>
          <w:sz w:val="22"/>
          <w:szCs w:val="22"/>
          <w:lang w:val="it-IT"/>
        </w:rPr>
      </w:pPr>
      <w:r w:rsidRPr="00CE3ED7">
        <w:rPr>
          <w:rFonts w:ascii="Times-Roman" w:hAnsi="Times-Roman" w:cs="Times-Roman"/>
          <w:sz w:val="22"/>
          <w:szCs w:val="22"/>
          <w:vertAlign w:val="superscript"/>
          <w:lang w:val="it-IT"/>
        </w:rPr>
        <w:t>2</w:t>
      </w:r>
      <w:r w:rsidR="00A0032D">
        <w:rPr>
          <w:rFonts w:ascii="Times-Roman" w:hAnsi="Times-Roman" w:cs="Times-Roman"/>
          <w:sz w:val="22"/>
          <w:szCs w:val="22"/>
          <w:vertAlign w:val="superscript"/>
          <w:lang w:val="it-IT"/>
        </w:rPr>
        <w:t xml:space="preserve"> </w:t>
      </w:r>
      <w:r w:rsidRPr="00CE3ED7">
        <w:rPr>
          <w:rFonts w:ascii="Times-Roman" w:hAnsi="Times-Roman" w:cs="Times-Roman"/>
          <w:iCs/>
          <w:sz w:val="22"/>
          <w:szCs w:val="22"/>
          <w:lang w:val="it-IT"/>
        </w:rPr>
        <w:t>ENEA, Nuclear Department, C.R. Frascati, Italy</w:t>
      </w:r>
    </w:p>
    <w:p w14:paraId="559AA66D" w14:textId="5080B5AD" w:rsidR="00CE3ED7" w:rsidRPr="00CE3ED7" w:rsidRDefault="00CE3ED7" w:rsidP="00CE3ED7">
      <w:pPr>
        <w:pStyle w:val="AffiliationE-mail"/>
        <w:rPr>
          <w:rFonts w:ascii="Times-Roman" w:hAnsi="Times-Roman" w:cs="Times-Roman"/>
          <w:iCs/>
          <w:sz w:val="22"/>
          <w:szCs w:val="22"/>
          <w:lang w:val="it-IT"/>
        </w:rPr>
      </w:pPr>
      <w:r w:rsidRPr="00CE3ED7">
        <w:rPr>
          <w:rFonts w:ascii="Times-Roman" w:hAnsi="Times-Roman" w:cs="Times-Roman"/>
          <w:sz w:val="22"/>
          <w:szCs w:val="22"/>
          <w:vertAlign w:val="superscript"/>
          <w:lang w:val="it-IT"/>
        </w:rPr>
        <w:t xml:space="preserve">3 </w:t>
      </w:r>
      <w:r w:rsidRPr="00CE3ED7">
        <w:rPr>
          <w:rFonts w:ascii="Times-Roman" w:hAnsi="Times-Roman" w:cs="Times-Roman"/>
          <w:iCs/>
          <w:sz w:val="22"/>
          <w:szCs w:val="22"/>
          <w:lang w:val="it-IT"/>
        </w:rPr>
        <w:t>Università di Roma Tor Vergata, Rome, Italy</w:t>
      </w:r>
    </w:p>
    <w:p w14:paraId="28EF98CA" w14:textId="01EB1E9C" w:rsidR="00CE3ED7" w:rsidRPr="00A0032D" w:rsidRDefault="00CE3ED7" w:rsidP="00CE3ED7">
      <w:pPr>
        <w:pStyle w:val="AffiliationE-mail"/>
        <w:rPr>
          <w:rFonts w:ascii="Times-Roman" w:hAnsi="Times-Roman" w:cs="Times-Roman"/>
          <w:sz w:val="22"/>
          <w:szCs w:val="22"/>
          <w:lang w:val="en-GB"/>
        </w:rPr>
      </w:pPr>
      <w:r w:rsidRPr="00A0032D">
        <w:rPr>
          <w:rFonts w:ascii="Times-Roman" w:hAnsi="Times-Roman" w:cs="Times-Roman"/>
          <w:sz w:val="22"/>
          <w:szCs w:val="22"/>
          <w:vertAlign w:val="superscript"/>
          <w:lang w:val="en-GB"/>
        </w:rPr>
        <w:t xml:space="preserve">4 </w:t>
      </w:r>
      <w:proofErr w:type="spellStart"/>
      <w:r w:rsidRPr="00A0032D">
        <w:rPr>
          <w:rFonts w:ascii="Times-Roman" w:hAnsi="Times-Roman" w:cs="Times-Roman"/>
          <w:sz w:val="22"/>
          <w:szCs w:val="22"/>
          <w:lang w:val="en-GB"/>
        </w:rPr>
        <w:t>UpNano</w:t>
      </w:r>
      <w:proofErr w:type="spellEnd"/>
      <w:r w:rsidRPr="00A0032D">
        <w:rPr>
          <w:rFonts w:ascii="Times-Roman" w:hAnsi="Times-Roman" w:cs="Times-Roman"/>
          <w:sz w:val="22"/>
          <w:szCs w:val="22"/>
          <w:lang w:val="en-GB"/>
        </w:rPr>
        <w:t xml:space="preserve"> GmbH, Vienna, Austria</w:t>
      </w:r>
    </w:p>
    <w:p w14:paraId="783B330F" w14:textId="2A1AB2D7" w:rsidR="00AD7966" w:rsidRPr="00A0032D" w:rsidRDefault="00A0032D" w:rsidP="00215513">
      <w:pPr>
        <w:pStyle w:val="AffiliationE-mail"/>
        <w:rPr>
          <w:i w:val="0"/>
          <w:iCs/>
          <w:szCs w:val="24"/>
          <w:lang w:val="en-GB"/>
        </w:rPr>
      </w:pPr>
      <w:r w:rsidRPr="00A0032D">
        <w:rPr>
          <w:i w:val="0"/>
          <w:iCs/>
          <w:szCs w:val="24"/>
          <w:lang w:val="en-GB"/>
        </w:rPr>
        <w:t>*</w:t>
      </w:r>
      <w:r>
        <w:rPr>
          <w:i w:val="0"/>
          <w:iCs/>
          <w:szCs w:val="24"/>
          <w:lang w:val="en-GB"/>
        </w:rPr>
        <w:t>leonardo.manzoni@uniroma1.it</w:t>
      </w:r>
    </w:p>
    <w:p w14:paraId="40D1D52C" w14:textId="77777777" w:rsidR="00A0032D" w:rsidRPr="00A0032D" w:rsidRDefault="00A0032D" w:rsidP="00215513">
      <w:pPr>
        <w:pStyle w:val="AffiliationE-mail"/>
        <w:rPr>
          <w:b/>
          <w:bCs/>
          <w:sz w:val="36"/>
          <w:szCs w:val="36"/>
          <w:lang w:val="en-GB"/>
        </w:rPr>
      </w:pPr>
    </w:p>
    <w:p w14:paraId="689581EE" w14:textId="3401FCD9" w:rsidR="0098031B" w:rsidRDefault="00837373" w:rsidP="00837373">
      <w:pPr>
        <w:spacing w:after="12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interaction of a high-intensity laser with matter generates plasma. The subsequent laser-plasma interaction is responsible for the emission of radiation spanning from radiofrequencies up to gamma-rays. </w:t>
      </w:r>
      <w:r w:rsidR="00600179">
        <w:rPr>
          <w:rFonts w:ascii="Times New Roman" w:hAnsi="Times New Roman" w:cs="Times New Roman"/>
          <w:color w:val="000000" w:themeColor="text1"/>
          <w:sz w:val="24"/>
          <w:szCs w:val="24"/>
        </w:rPr>
        <w:t xml:space="preserve">The X-rays emitted by the plasma </w:t>
      </w:r>
      <w:r w:rsidR="001468F1">
        <w:rPr>
          <w:rFonts w:ascii="Times New Roman" w:hAnsi="Times New Roman" w:cs="Times New Roman"/>
          <w:color w:val="000000" w:themeColor="text1"/>
          <w:sz w:val="24"/>
          <w:szCs w:val="24"/>
        </w:rPr>
        <w:t>are</w:t>
      </w:r>
      <w:r w:rsidR="00600179">
        <w:rPr>
          <w:rFonts w:ascii="Times New Roman" w:hAnsi="Times New Roman" w:cs="Times New Roman"/>
          <w:color w:val="000000" w:themeColor="text1"/>
          <w:sz w:val="24"/>
          <w:szCs w:val="24"/>
        </w:rPr>
        <w:t xml:space="preserve"> </w:t>
      </w:r>
      <w:r w:rsidR="00936555">
        <w:rPr>
          <w:rFonts w:ascii="Times New Roman" w:hAnsi="Times New Roman" w:cs="Times New Roman"/>
          <w:color w:val="000000" w:themeColor="text1"/>
          <w:sz w:val="24"/>
          <w:szCs w:val="24"/>
        </w:rPr>
        <w:t xml:space="preserve">mainly </w:t>
      </w:r>
      <w:r w:rsidR="00600179">
        <w:rPr>
          <w:rFonts w:ascii="Times New Roman" w:hAnsi="Times New Roman" w:cs="Times New Roman"/>
          <w:color w:val="000000" w:themeColor="text1"/>
          <w:sz w:val="24"/>
          <w:szCs w:val="24"/>
        </w:rPr>
        <w:t>related to the electrons.</w:t>
      </w:r>
      <w:r w:rsidR="00133DAF">
        <w:rPr>
          <w:rFonts w:ascii="Times New Roman" w:hAnsi="Times New Roman" w:cs="Times New Roman"/>
          <w:color w:val="000000" w:themeColor="text1"/>
          <w:sz w:val="24"/>
          <w:szCs w:val="24"/>
        </w:rPr>
        <w:t xml:space="preserve"> </w:t>
      </w:r>
      <w:r w:rsidR="00936555">
        <w:rPr>
          <w:rFonts w:ascii="Times New Roman" w:hAnsi="Times New Roman" w:cs="Times New Roman"/>
          <w:color w:val="000000" w:themeColor="text1"/>
          <w:sz w:val="24"/>
          <w:szCs w:val="24"/>
        </w:rPr>
        <w:t>Under some assumptions, it is possible to consider</w:t>
      </w:r>
      <w:r w:rsidR="0061576C" w:rsidRPr="0061576C">
        <w:rPr>
          <w:rFonts w:ascii="Times New Roman" w:hAnsi="Times New Roman" w:cs="Times New Roman"/>
          <w:color w:val="000000" w:themeColor="text1"/>
          <w:sz w:val="24"/>
          <w:szCs w:val="24"/>
        </w:rPr>
        <w:t xml:space="preserve"> a Maxwellian velocity distribution for these electrons, </w:t>
      </w:r>
      <w:r w:rsidR="00936555">
        <w:rPr>
          <w:rFonts w:ascii="Times New Roman" w:hAnsi="Times New Roman" w:cs="Times New Roman"/>
          <w:color w:val="000000" w:themeColor="text1"/>
          <w:sz w:val="24"/>
          <w:szCs w:val="24"/>
        </w:rPr>
        <w:t xml:space="preserve">and </w:t>
      </w:r>
      <w:r w:rsidR="0061576C" w:rsidRPr="0061576C">
        <w:rPr>
          <w:rFonts w:ascii="Times New Roman" w:hAnsi="Times New Roman" w:cs="Times New Roman"/>
          <w:color w:val="000000" w:themeColor="text1"/>
          <w:sz w:val="24"/>
          <w:szCs w:val="24"/>
        </w:rPr>
        <w:t xml:space="preserve">the continuum X-ray emission can be described as a thermal bremsstrahlung and recombination spectrum, which is strictly </w:t>
      </w:r>
      <w:r w:rsidR="002810CE">
        <w:rPr>
          <w:rFonts w:ascii="Times New Roman" w:hAnsi="Times New Roman" w:cs="Times New Roman"/>
          <w:color w:val="000000" w:themeColor="text1"/>
          <w:sz w:val="24"/>
          <w:szCs w:val="24"/>
        </w:rPr>
        <w:t>related to</w:t>
      </w:r>
      <w:r w:rsidR="0061576C" w:rsidRPr="0061576C">
        <w:rPr>
          <w:rFonts w:ascii="Times New Roman" w:hAnsi="Times New Roman" w:cs="Times New Roman"/>
          <w:color w:val="000000" w:themeColor="text1"/>
          <w:sz w:val="24"/>
          <w:szCs w:val="24"/>
        </w:rPr>
        <w:t xml:space="preserve"> the </w:t>
      </w:r>
      <w:r w:rsidR="002810CE">
        <w:rPr>
          <w:rFonts w:ascii="Times New Roman" w:hAnsi="Times New Roman" w:cs="Times New Roman"/>
          <w:color w:val="000000" w:themeColor="text1"/>
          <w:sz w:val="24"/>
          <w:szCs w:val="24"/>
        </w:rPr>
        <w:t xml:space="preserve">plasma </w:t>
      </w:r>
      <w:r w:rsidR="0061576C" w:rsidRPr="0061576C">
        <w:rPr>
          <w:rFonts w:ascii="Times New Roman" w:hAnsi="Times New Roman" w:cs="Times New Roman"/>
          <w:color w:val="000000" w:themeColor="text1"/>
          <w:sz w:val="24"/>
          <w:szCs w:val="24"/>
        </w:rPr>
        <w:t>electron temperature.</w:t>
      </w:r>
      <w:r w:rsidR="0061576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Laser-generated plasmas can reach </w:t>
      </w:r>
      <w:r w:rsidR="00CE5D21">
        <w:rPr>
          <w:rFonts w:ascii="Times New Roman" w:hAnsi="Times New Roman" w:cs="Times New Roman"/>
          <w:color w:val="000000" w:themeColor="text1"/>
          <w:sz w:val="24"/>
          <w:szCs w:val="24"/>
        </w:rPr>
        <w:t>electron densities of ~ 10</w:t>
      </w:r>
      <w:r w:rsidR="00CE5D21">
        <w:rPr>
          <w:rFonts w:ascii="Times New Roman" w:hAnsi="Times New Roman" w:cs="Times New Roman"/>
          <w:color w:val="000000" w:themeColor="text1"/>
          <w:sz w:val="24"/>
          <w:szCs w:val="24"/>
          <w:vertAlign w:val="superscript"/>
        </w:rPr>
        <w:t xml:space="preserve">23 </w:t>
      </w:r>
      <w:r w:rsidR="00CE5D21">
        <w:rPr>
          <w:rFonts w:ascii="Times New Roman" w:hAnsi="Times New Roman" w:cs="Times New Roman"/>
          <w:color w:val="000000" w:themeColor="text1"/>
          <w:sz w:val="24"/>
          <w:szCs w:val="24"/>
        </w:rPr>
        <w:t>cm</w:t>
      </w:r>
      <w:r w:rsidR="00CE5D21">
        <w:rPr>
          <w:rFonts w:ascii="Times New Roman" w:hAnsi="Times New Roman" w:cs="Times New Roman"/>
          <w:color w:val="000000" w:themeColor="text1"/>
          <w:sz w:val="24"/>
          <w:szCs w:val="24"/>
          <w:vertAlign w:val="superscript"/>
        </w:rPr>
        <w:t xml:space="preserve">-3 </w:t>
      </w:r>
      <w:r w:rsidR="00CE5D21">
        <w:rPr>
          <w:rFonts w:ascii="Times New Roman" w:hAnsi="Times New Roman" w:cs="Times New Roman"/>
          <w:color w:val="000000" w:themeColor="text1"/>
          <w:sz w:val="24"/>
          <w:szCs w:val="24"/>
        </w:rPr>
        <w:t xml:space="preserve">and temperatures of several </w:t>
      </w:r>
      <w:r w:rsidR="00072B18">
        <w:rPr>
          <w:rFonts w:ascii="Times New Roman" w:hAnsi="Times New Roman" w:cs="Times New Roman"/>
          <w:color w:val="000000" w:themeColor="text1"/>
          <w:sz w:val="24"/>
          <w:szCs w:val="24"/>
        </w:rPr>
        <w:t>hundreds of electronvolt</w:t>
      </w:r>
      <w:r w:rsidR="00B4243B">
        <w:rPr>
          <w:rFonts w:ascii="Times New Roman" w:hAnsi="Times New Roman" w:cs="Times New Roman"/>
          <w:color w:val="000000" w:themeColor="text1"/>
          <w:sz w:val="24"/>
          <w:szCs w:val="24"/>
        </w:rPr>
        <w:t>s</w:t>
      </w:r>
      <w:r w:rsidR="00CE5D21">
        <w:rPr>
          <w:rFonts w:ascii="Times New Roman" w:hAnsi="Times New Roman" w:cs="Times New Roman"/>
          <w:color w:val="000000" w:themeColor="text1"/>
          <w:sz w:val="24"/>
          <w:szCs w:val="24"/>
        </w:rPr>
        <w:t xml:space="preserve">; </w:t>
      </w:r>
      <w:r w:rsidR="00B01133">
        <w:rPr>
          <w:rFonts w:ascii="Times New Roman" w:hAnsi="Times New Roman" w:cs="Times New Roman"/>
          <w:color w:val="000000" w:themeColor="text1"/>
          <w:sz w:val="24"/>
          <w:szCs w:val="24"/>
        </w:rPr>
        <w:t>consequently</w:t>
      </w:r>
      <w:r w:rsidR="00CE5D21">
        <w:rPr>
          <w:rFonts w:ascii="Times New Roman" w:hAnsi="Times New Roman" w:cs="Times New Roman"/>
          <w:color w:val="000000" w:themeColor="text1"/>
          <w:sz w:val="24"/>
          <w:szCs w:val="24"/>
        </w:rPr>
        <w:t>, a major component of the emitted electromagnetic spectrum lies in the soft X-ray region</w:t>
      </w:r>
      <w:r w:rsidR="00936555">
        <w:rPr>
          <w:rFonts w:ascii="Times New Roman" w:hAnsi="Times New Roman" w:cs="Times New Roman"/>
          <w:color w:val="000000" w:themeColor="text1"/>
          <w:sz w:val="24"/>
          <w:szCs w:val="24"/>
        </w:rPr>
        <w:t xml:space="preserve"> of</w:t>
      </w:r>
      <w:r w:rsidR="00D27ECE">
        <w:rPr>
          <w:rFonts w:ascii="Times New Roman" w:hAnsi="Times New Roman" w:cs="Times New Roman"/>
          <w:color w:val="000000" w:themeColor="text1"/>
          <w:sz w:val="24"/>
          <w:szCs w:val="24"/>
        </w:rPr>
        <w:t xml:space="preserve"> </w:t>
      </w:r>
      <w:r w:rsidR="00CE5D21">
        <w:rPr>
          <w:rFonts w:ascii="Times New Roman" w:hAnsi="Times New Roman" w:cs="Times New Roman"/>
          <w:color w:val="000000" w:themeColor="text1"/>
          <w:sz w:val="24"/>
          <w:szCs w:val="24"/>
        </w:rPr>
        <w:t>0.15 – 2 keV [1].</w:t>
      </w:r>
    </w:p>
    <w:p w14:paraId="50D29AD9" w14:textId="00A4DC6C" w:rsidR="00B01133" w:rsidRDefault="00B01133" w:rsidP="00837373">
      <w:pPr>
        <w:spacing w:after="120" w:line="360" w:lineRule="auto"/>
        <w:jc w:val="both"/>
        <w:rPr>
          <w:rFonts w:ascii="Times New Roman" w:hAnsi="Times New Roman" w:cs="Times New Roman"/>
          <w:color w:val="000000" w:themeColor="text1"/>
          <w:sz w:val="24"/>
          <w:szCs w:val="24"/>
        </w:rPr>
      </w:pPr>
      <w:r w:rsidRPr="00B01133">
        <w:rPr>
          <w:rFonts w:ascii="Times New Roman" w:hAnsi="Times New Roman" w:cs="Times New Roman"/>
          <w:color w:val="000000" w:themeColor="text1"/>
          <w:sz w:val="24"/>
          <w:szCs w:val="24"/>
        </w:rPr>
        <w:t>X-ray emission plays a fundamental role in indirect-drive inertial confinement fusion, where it is used to uniformly compress the fuel capsule and achieve ignition [2]. Moreover, laser-</w:t>
      </w:r>
      <w:r>
        <w:rPr>
          <w:rFonts w:ascii="Times New Roman" w:hAnsi="Times New Roman" w:cs="Times New Roman"/>
          <w:color w:val="000000" w:themeColor="text1"/>
          <w:sz w:val="24"/>
          <w:szCs w:val="24"/>
        </w:rPr>
        <w:t>induced</w:t>
      </w:r>
      <w:r w:rsidRPr="00B01133">
        <w:rPr>
          <w:rFonts w:ascii="Times New Roman" w:hAnsi="Times New Roman" w:cs="Times New Roman"/>
          <w:color w:val="000000" w:themeColor="text1"/>
          <w:sz w:val="24"/>
          <w:szCs w:val="24"/>
        </w:rPr>
        <w:t xml:space="preserve"> plasmas represent a source of soft X-rays with characteristics unmatched by conventional sources, enabling applications in high-resolution imaging, radiobiology, and micromachining</w:t>
      </w:r>
      <w:r w:rsidR="00A9040E">
        <w:rPr>
          <w:rFonts w:ascii="Times New Roman" w:hAnsi="Times New Roman" w:cs="Times New Roman"/>
          <w:color w:val="000000" w:themeColor="text1"/>
          <w:sz w:val="24"/>
          <w:szCs w:val="24"/>
        </w:rPr>
        <w:t xml:space="preserve"> [3]</w:t>
      </w:r>
      <w:r w:rsidRPr="00B01133">
        <w:rPr>
          <w:rFonts w:ascii="Times New Roman" w:hAnsi="Times New Roman" w:cs="Times New Roman"/>
          <w:color w:val="000000" w:themeColor="text1"/>
          <w:sz w:val="24"/>
          <w:szCs w:val="24"/>
        </w:rPr>
        <w:t xml:space="preserve">. </w:t>
      </w:r>
      <w:r w:rsidR="00517039">
        <w:rPr>
          <w:rFonts w:ascii="Times New Roman" w:hAnsi="Times New Roman" w:cs="Times New Roman"/>
          <w:color w:val="000000" w:themeColor="text1"/>
          <w:sz w:val="24"/>
          <w:szCs w:val="24"/>
        </w:rPr>
        <w:t xml:space="preserve">Its analysis can </w:t>
      </w:r>
      <w:r w:rsidR="00936555">
        <w:rPr>
          <w:rFonts w:ascii="Times New Roman" w:hAnsi="Times New Roman" w:cs="Times New Roman"/>
          <w:color w:val="000000" w:themeColor="text1"/>
          <w:sz w:val="24"/>
          <w:szCs w:val="24"/>
        </w:rPr>
        <w:t xml:space="preserve">of course </w:t>
      </w:r>
      <w:r w:rsidR="00517039">
        <w:rPr>
          <w:rFonts w:ascii="Times New Roman" w:hAnsi="Times New Roman" w:cs="Times New Roman"/>
          <w:color w:val="000000" w:themeColor="text1"/>
          <w:sz w:val="24"/>
          <w:szCs w:val="24"/>
        </w:rPr>
        <w:t>give important information about the laser-produced plasma</w:t>
      </w:r>
      <w:r w:rsidR="00936555">
        <w:rPr>
          <w:rFonts w:ascii="Times New Roman" w:hAnsi="Times New Roman" w:cs="Times New Roman"/>
          <w:color w:val="000000" w:themeColor="text1"/>
          <w:sz w:val="24"/>
          <w:szCs w:val="24"/>
        </w:rPr>
        <w:t xml:space="preserve"> they are coming from</w:t>
      </w:r>
      <w:r w:rsidR="00517039">
        <w:rPr>
          <w:rFonts w:ascii="Times New Roman" w:hAnsi="Times New Roman" w:cs="Times New Roman"/>
          <w:color w:val="000000" w:themeColor="text1"/>
          <w:sz w:val="24"/>
          <w:szCs w:val="24"/>
        </w:rPr>
        <w:t xml:space="preserve">. </w:t>
      </w:r>
      <w:r w:rsidRPr="00B01133">
        <w:rPr>
          <w:rFonts w:ascii="Times New Roman" w:hAnsi="Times New Roman" w:cs="Times New Roman"/>
          <w:color w:val="000000" w:themeColor="text1"/>
          <w:sz w:val="24"/>
          <w:szCs w:val="24"/>
        </w:rPr>
        <w:t>Therefore, the characterization of this emission is of great importance for both plasma diagnostics and a wide range of applications.</w:t>
      </w:r>
    </w:p>
    <w:p w14:paraId="29650DAE" w14:textId="18F53A78" w:rsidR="00D35A69" w:rsidRDefault="002B42AB" w:rsidP="00837373">
      <w:pPr>
        <w:spacing w:after="12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this work, we present</w:t>
      </w:r>
      <w:r w:rsidR="00D35A69" w:rsidRPr="00D35A69">
        <w:rPr>
          <w:rFonts w:ascii="Times New Roman" w:hAnsi="Times New Roman" w:cs="Times New Roman"/>
          <w:color w:val="000000" w:themeColor="text1"/>
          <w:sz w:val="24"/>
          <w:szCs w:val="24"/>
        </w:rPr>
        <w:t xml:space="preserve"> the soft X-ray diagnostic system developed at the ABC laser facility </w:t>
      </w:r>
      <w:r w:rsidR="00B01133">
        <w:rPr>
          <w:rFonts w:ascii="Times New Roman" w:hAnsi="Times New Roman" w:cs="Times New Roman"/>
          <w:color w:val="000000" w:themeColor="text1"/>
          <w:sz w:val="24"/>
          <w:szCs w:val="24"/>
        </w:rPr>
        <w:t>at</w:t>
      </w:r>
      <w:r w:rsidR="00D35A69" w:rsidRPr="00D35A69">
        <w:rPr>
          <w:rFonts w:ascii="Times New Roman" w:hAnsi="Times New Roman" w:cs="Times New Roman"/>
          <w:color w:val="000000" w:themeColor="text1"/>
          <w:sz w:val="24"/>
          <w:szCs w:val="24"/>
        </w:rPr>
        <w:t xml:space="preserve"> the ENEA Research Centre in Frascati. The setup consists of an array of eight Ge(Li) PIN diodes</w:t>
      </w:r>
      <w:r w:rsidR="00B01133">
        <w:rPr>
          <w:rFonts w:ascii="Times New Roman" w:hAnsi="Times New Roman" w:cs="Times New Roman"/>
          <w:color w:val="000000" w:themeColor="text1"/>
          <w:sz w:val="24"/>
          <w:szCs w:val="24"/>
        </w:rPr>
        <w:t xml:space="preserve"> equipped with filters of different</w:t>
      </w:r>
      <w:r>
        <w:rPr>
          <w:rFonts w:ascii="Times New Roman" w:hAnsi="Times New Roman" w:cs="Times New Roman"/>
          <w:color w:val="000000" w:themeColor="text1"/>
          <w:sz w:val="24"/>
          <w:szCs w:val="24"/>
        </w:rPr>
        <w:t xml:space="preserve"> materials and</w:t>
      </w:r>
      <w:r w:rsidR="00B01133">
        <w:rPr>
          <w:rFonts w:ascii="Times New Roman" w:hAnsi="Times New Roman" w:cs="Times New Roman"/>
          <w:color w:val="000000" w:themeColor="text1"/>
          <w:sz w:val="24"/>
          <w:szCs w:val="24"/>
        </w:rPr>
        <w:t xml:space="preserve"> thickness</w:t>
      </w:r>
      <w:r w:rsidR="00D35A69" w:rsidRPr="00D35A69">
        <w:rPr>
          <w:rFonts w:ascii="Times New Roman" w:hAnsi="Times New Roman" w:cs="Times New Roman"/>
          <w:color w:val="000000" w:themeColor="text1"/>
          <w:sz w:val="24"/>
          <w:szCs w:val="24"/>
        </w:rPr>
        <w:t xml:space="preserve">, allowing measurements of the X-ray emission </w:t>
      </w:r>
      <w:r w:rsidR="00B4243B">
        <w:rPr>
          <w:rFonts w:ascii="Times New Roman" w:hAnsi="Times New Roman" w:cs="Times New Roman"/>
          <w:color w:val="000000" w:themeColor="text1"/>
          <w:sz w:val="24"/>
          <w:szCs w:val="24"/>
        </w:rPr>
        <w:t>spectrum</w:t>
      </w:r>
      <w:r>
        <w:rPr>
          <w:rFonts w:ascii="Times New Roman" w:hAnsi="Times New Roman" w:cs="Times New Roman"/>
          <w:color w:val="000000" w:themeColor="text1"/>
          <w:sz w:val="24"/>
          <w:szCs w:val="24"/>
        </w:rPr>
        <w:t xml:space="preserve"> </w:t>
      </w:r>
      <w:r w:rsidR="00D35A69" w:rsidRPr="00D35A69">
        <w:rPr>
          <w:rFonts w:ascii="Times New Roman" w:hAnsi="Times New Roman" w:cs="Times New Roman"/>
          <w:color w:val="000000" w:themeColor="text1"/>
          <w:sz w:val="24"/>
          <w:szCs w:val="24"/>
        </w:rPr>
        <w:t>produced during laser</w:t>
      </w:r>
      <w:r w:rsidR="00865447">
        <w:rPr>
          <w:rFonts w:ascii="Times New Roman" w:hAnsi="Times New Roman" w:cs="Times New Roman"/>
          <w:color w:val="000000" w:themeColor="text1"/>
          <w:sz w:val="24"/>
          <w:szCs w:val="24"/>
        </w:rPr>
        <w:t>-</w:t>
      </w:r>
      <w:r w:rsidR="00D35A69" w:rsidRPr="00D35A69">
        <w:rPr>
          <w:rFonts w:ascii="Times New Roman" w:hAnsi="Times New Roman" w:cs="Times New Roman"/>
          <w:color w:val="000000" w:themeColor="text1"/>
          <w:sz w:val="24"/>
          <w:szCs w:val="24"/>
        </w:rPr>
        <w:t xml:space="preserve">matter interaction experiments. By exploiting the different spectral responses of </w:t>
      </w:r>
      <w:r w:rsidR="00600179">
        <w:rPr>
          <w:rFonts w:ascii="Times New Roman" w:hAnsi="Times New Roman" w:cs="Times New Roman"/>
          <w:color w:val="000000" w:themeColor="text1"/>
          <w:sz w:val="24"/>
          <w:szCs w:val="24"/>
        </w:rPr>
        <w:t>each detector with its filter</w:t>
      </w:r>
      <w:r w:rsidR="00D35A69" w:rsidRPr="00D35A69">
        <w:rPr>
          <w:rFonts w:ascii="Times New Roman" w:hAnsi="Times New Roman" w:cs="Times New Roman"/>
          <w:color w:val="000000" w:themeColor="text1"/>
          <w:sz w:val="24"/>
          <w:szCs w:val="24"/>
        </w:rPr>
        <w:t>, plasma electron temperature can be inferred from the ratios of the signals measured by diode pairs</w:t>
      </w:r>
      <w:r w:rsidR="00D35A69">
        <w:rPr>
          <w:rFonts w:ascii="Times New Roman" w:hAnsi="Times New Roman" w:cs="Times New Roman"/>
          <w:color w:val="000000" w:themeColor="text1"/>
          <w:sz w:val="24"/>
          <w:szCs w:val="24"/>
        </w:rPr>
        <w:t xml:space="preserve"> [</w:t>
      </w:r>
      <w:r w:rsidR="00A9040E">
        <w:rPr>
          <w:rFonts w:ascii="Times New Roman" w:hAnsi="Times New Roman" w:cs="Times New Roman"/>
          <w:color w:val="000000" w:themeColor="text1"/>
          <w:sz w:val="24"/>
          <w:szCs w:val="24"/>
        </w:rPr>
        <w:t>4</w:t>
      </w:r>
      <w:r w:rsidR="00D35A69">
        <w:rPr>
          <w:rFonts w:ascii="Times New Roman" w:hAnsi="Times New Roman" w:cs="Times New Roman"/>
          <w:color w:val="000000" w:themeColor="text1"/>
          <w:sz w:val="24"/>
          <w:szCs w:val="24"/>
        </w:rPr>
        <w:t>]</w:t>
      </w:r>
      <w:r w:rsidR="00D35A69" w:rsidRPr="00D35A69">
        <w:rPr>
          <w:rFonts w:ascii="Times New Roman" w:hAnsi="Times New Roman" w:cs="Times New Roman"/>
          <w:color w:val="000000" w:themeColor="text1"/>
          <w:sz w:val="24"/>
          <w:szCs w:val="24"/>
        </w:rPr>
        <w:t>.</w:t>
      </w:r>
      <w:r w:rsidR="00D35A69">
        <w:rPr>
          <w:rFonts w:ascii="Times New Roman" w:hAnsi="Times New Roman" w:cs="Times New Roman"/>
          <w:color w:val="000000" w:themeColor="text1"/>
          <w:sz w:val="24"/>
          <w:szCs w:val="24"/>
        </w:rPr>
        <w:t xml:space="preserve"> </w:t>
      </w:r>
      <w:r w:rsidR="00D35A69" w:rsidRPr="00D35A69">
        <w:rPr>
          <w:rFonts w:ascii="Times New Roman" w:hAnsi="Times New Roman" w:cs="Times New Roman"/>
          <w:color w:val="000000" w:themeColor="text1"/>
          <w:sz w:val="24"/>
          <w:szCs w:val="24"/>
        </w:rPr>
        <w:t xml:space="preserve">The theoretical framework underlying the temperature reconstruction method is discussed, together with the optimization of the filter configuration and the evaluation of the associated measurement uncertainties. A dedicated analysis </w:t>
      </w:r>
      <w:r w:rsidR="00D35A69" w:rsidRPr="00D35A69">
        <w:rPr>
          <w:rFonts w:ascii="Times New Roman" w:hAnsi="Times New Roman" w:cs="Times New Roman"/>
          <w:color w:val="000000" w:themeColor="text1"/>
          <w:sz w:val="24"/>
          <w:szCs w:val="24"/>
        </w:rPr>
        <w:lastRenderedPageBreak/>
        <w:t>procedure has been developed to combine information from multiple detector channels and obtain a robust estimate of the plasma temperature</w:t>
      </w:r>
      <w:r>
        <w:rPr>
          <w:rFonts w:ascii="Times New Roman" w:hAnsi="Times New Roman" w:cs="Times New Roman"/>
          <w:color w:val="000000" w:themeColor="text1"/>
          <w:sz w:val="24"/>
          <w:szCs w:val="24"/>
        </w:rPr>
        <w:t xml:space="preserve"> and its error</w:t>
      </w:r>
      <w:r w:rsidR="00D35A69" w:rsidRPr="00D35A69">
        <w:rPr>
          <w:rFonts w:ascii="Times New Roman" w:hAnsi="Times New Roman" w:cs="Times New Roman"/>
          <w:color w:val="000000" w:themeColor="text1"/>
          <w:sz w:val="24"/>
          <w:szCs w:val="24"/>
        </w:rPr>
        <w:t>.</w:t>
      </w:r>
    </w:p>
    <w:p w14:paraId="355BA959" w14:textId="511F477D" w:rsidR="00074643" w:rsidRDefault="00CE3ED7" w:rsidP="009870FA">
      <w:pPr>
        <w:spacing w:after="120" w:line="360" w:lineRule="auto"/>
        <w:jc w:val="both"/>
        <w:rPr>
          <w:rFonts w:ascii="Times New Roman" w:hAnsi="Times New Roman" w:cs="Times New Roman"/>
          <w:color w:val="000000" w:themeColor="text1"/>
          <w:sz w:val="24"/>
          <w:szCs w:val="24"/>
        </w:rPr>
      </w:pPr>
      <w:r w:rsidRPr="00CE3ED7">
        <w:rPr>
          <w:rFonts w:ascii="Times New Roman" w:hAnsi="Times New Roman" w:cs="Times New Roman"/>
          <w:color w:val="000000" w:themeColor="text1"/>
          <w:sz w:val="24"/>
          <w:szCs w:val="24"/>
        </w:rPr>
        <w:t xml:space="preserve">Experimental results obtained </w:t>
      </w:r>
      <w:r w:rsidR="003F273E" w:rsidRPr="00CE3ED7">
        <w:rPr>
          <w:rFonts w:ascii="Times New Roman" w:hAnsi="Times New Roman" w:cs="Times New Roman"/>
          <w:color w:val="000000" w:themeColor="text1"/>
          <w:sz w:val="24"/>
          <w:szCs w:val="24"/>
        </w:rPr>
        <w:t xml:space="preserve">during campaigns at the ABC facility </w:t>
      </w:r>
      <w:r w:rsidRPr="00CE3ED7">
        <w:rPr>
          <w:rFonts w:ascii="Times New Roman" w:hAnsi="Times New Roman" w:cs="Times New Roman"/>
          <w:color w:val="000000" w:themeColor="text1"/>
          <w:sz w:val="24"/>
          <w:szCs w:val="24"/>
        </w:rPr>
        <w:t xml:space="preserve">on </w:t>
      </w:r>
      <w:r w:rsidR="00354059">
        <w:rPr>
          <w:rFonts w:ascii="Times New Roman" w:hAnsi="Times New Roman" w:cs="Times New Roman"/>
          <w:color w:val="000000" w:themeColor="text1"/>
          <w:sz w:val="24"/>
          <w:szCs w:val="24"/>
        </w:rPr>
        <w:t>aluminum</w:t>
      </w:r>
      <w:r w:rsidRPr="00CE3ED7">
        <w:rPr>
          <w:rFonts w:ascii="Times New Roman" w:hAnsi="Times New Roman" w:cs="Times New Roman"/>
          <w:color w:val="000000" w:themeColor="text1"/>
          <w:sz w:val="24"/>
          <w:szCs w:val="24"/>
        </w:rPr>
        <w:t xml:space="preserve"> and </w:t>
      </w:r>
      <w:r w:rsidR="003F273E" w:rsidRPr="003F273E">
        <w:rPr>
          <w:rFonts w:ascii="Times New Roman" w:hAnsi="Times New Roman" w:cs="Times New Roman"/>
          <w:color w:val="000000" w:themeColor="text1"/>
          <w:sz w:val="24"/>
          <w:szCs w:val="24"/>
        </w:rPr>
        <w:t>two-photon polymerized foam targets</w:t>
      </w:r>
      <w:r w:rsidR="003F273E">
        <w:rPr>
          <w:rFonts w:ascii="Times New Roman" w:hAnsi="Times New Roman" w:cs="Times New Roman"/>
          <w:color w:val="000000" w:themeColor="text1"/>
          <w:sz w:val="24"/>
          <w:szCs w:val="24"/>
        </w:rPr>
        <w:t xml:space="preserve"> </w:t>
      </w:r>
      <w:r w:rsidRPr="00CE3ED7">
        <w:rPr>
          <w:rFonts w:ascii="Times New Roman" w:hAnsi="Times New Roman" w:cs="Times New Roman"/>
          <w:color w:val="000000" w:themeColor="text1"/>
          <w:sz w:val="24"/>
          <w:szCs w:val="24"/>
        </w:rPr>
        <w:t>are presented.</w:t>
      </w:r>
      <w:r>
        <w:rPr>
          <w:rFonts w:ascii="Times New Roman" w:hAnsi="Times New Roman" w:cs="Times New Roman"/>
          <w:color w:val="000000" w:themeColor="text1"/>
          <w:sz w:val="24"/>
          <w:szCs w:val="24"/>
        </w:rPr>
        <w:t xml:space="preserve"> </w:t>
      </w:r>
      <w:r w:rsidR="00D35A69" w:rsidRPr="00D35A69">
        <w:rPr>
          <w:rFonts w:ascii="Times New Roman" w:hAnsi="Times New Roman" w:cs="Times New Roman"/>
          <w:color w:val="000000" w:themeColor="text1"/>
          <w:sz w:val="24"/>
          <w:szCs w:val="24"/>
        </w:rPr>
        <w:t xml:space="preserve">The </w:t>
      </w:r>
      <w:r w:rsidR="00F73C18">
        <w:rPr>
          <w:rFonts w:ascii="Times New Roman" w:hAnsi="Times New Roman" w:cs="Times New Roman"/>
          <w:color w:val="000000" w:themeColor="text1"/>
          <w:sz w:val="24"/>
          <w:szCs w:val="24"/>
        </w:rPr>
        <w:t xml:space="preserve">information regarding </w:t>
      </w:r>
      <w:r w:rsidR="00D35A69" w:rsidRPr="00D35A69">
        <w:rPr>
          <w:rFonts w:ascii="Times New Roman" w:hAnsi="Times New Roman" w:cs="Times New Roman"/>
          <w:color w:val="000000" w:themeColor="text1"/>
          <w:sz w:val="24"/>
          <w:szCs w:val="24"/>
        </w:rPr>
        <w:t xml:space="preserve">soft X-ray </w:t>
      </w:r>
      <w:r w:rsidR="00F73C18">
        <w:rPr>
          <w:rFonts w:ascii="Times New Roman" w:hAnsi="Times New Roman" w:cs="Times New Roman"/>
          <w:color w:val="000000" w:themeColor="text1"/>
          <w:sz w:val="24"/>
          <w:szCs w:val="24"/>
        </w:rPr>
        <w:t>emission</w:t>
      </w:r>
      <w:r w:rsidR="00D35A69" w:rsidRPr="00D35A69">
        <w:rPr>
          <w:rFonts w:ascii="Times New Roman" w:hAnsi="Times New Roman" w:cs="Times New Roman"/>
          <w:color w:val="000000" w:themeColor="text1"/>
          <w:sz w:val="24"/>
          <w:szCs w:val="24"/>
        </w:rPr>
        <w:t xml:space="preserve"> from the filtered-diode array are compared with independent measurements performed using a transmission diffraction grating</w:t>
      </w:r>
      <w:r>
        <w:rPr>
          <w:rFonts w:ascii="Times New Roman" w:hAnsi="Times New Roman" w:cs="Times New Roman"/>
          <w:color w:val="000000" w:themeColor="text1"/>
          <w:sz w:val="24"/>
          <w:szCs w:val="24"/>
        </w:rPr>
        <w:t xml:space="preserve"> [</w:t>
      </w:r>
      <w:r w:rsidR="00A9040E">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w:t>
      </w:r>
      <w:r w:rsidR="00D35A69" w:rsidRPr="00D35A69">
        <w:rPr>
          <w:rFonts w:ascii="Times New Roman" w:hAnsi="Times New Roman" w:cs="Times New Roman"/>
          <w:color w:val="000000" w:themeColor="text1"/>
          <w:sz w:val="24"/>
          <w:szCs w:val="24"/>
        </w:rPr>
        <w:t xml:space="preserve">, showing good agreement and validating the diagnostic approach. These results demonstrate the effectiveness of the system as a compact and reliable tool for soft X-ray </w:t>
      </w:r>
      <w:r w:rsidR="00F73C18">
        <w:rPr>
          <w:rFonts w:ascii="Times New Roman" w:hAnsi="Times New Roman" w:cs="Times New Roman"/>
          <w:color w:val="000000" w:themeColor="text1"/>
          <w:sz w:val="24"/>
          <w:szCs w:val="24"/>
        </w:rPr>
        <w:t>detection</w:t>
      </w:r>
      <w:r w:rsidR="00D35A69" w:rsidRPr="00D35A69">
        <w:rPr>
          <w:rFonts w:ascii="Times New Roman" w:hAnsi="Times New Roman" w:cs="Times New Roman"/>
          <w:color w:val="000000" w:themeColor="text1"/>
          <w:sz w:val="24"/>
          <w:szCs w:val="24"/>
        </w:rPr>
        <w:t xml:space="preserve"> and plasma temperature characterization in lase</w:t>
      </w:r>
      <w:r w:rsidR="00F73C18">
        <w:rPr>
          <w:rFonts w:ascii="Times New Roman" w:hAnsi="Times New Roman" w:cs="Times New Roman"/>
          <w:color w:val="000000" w:themeColor="text1"/>
          <w:sz w:val="24"/>
          <w:szCs w:val="24"/>
        </w:rPr>
        <w:t>r-</w:t>
      </w:r>
      <w:r w:rsidR="00D35A69" w:rsidRPr="00D35A69">
        <w:rPr>
          <w:rFonts w:ascii="Times New Roman" w:hAnsi="Times New Roman" w:cs="Times New Roman"/>
          <w:color w:val="000000" w:themeColor="text1"/>
          <w:sz w:val="24"/>
          <w:szCs w:val="24"/>
        </w:rPr>
        <w:t>plasma experiments.</w:t>
      </w:r>
    </w:p>
    <w:p w14:paraId="4C34E1D7" w14:textId="77777777" w:rsidR="00074643" w:rsidRDefault="00074643" w:rsidP="00A0032D">
      <w:pPr>
        <w:spacing w:after="120" w:line="240" w:lineRule="auto"/>
        <w:jc w:val="both"/>
        <w:rPr>
          <w:rFonts w:ascii="Times New Roman" w:hAnsi="Times New Roman" w:cs="Times New Roman"/>
          <w:color w:val="000000" w:themeColor="text1"/>
          <w:sz w:val="24"/>
          <w:szCs w:val="24"/>
        </w:rPr>
      </w:pPr>
    </w:p>
    <w:p w14:paraId="477C2433" w14:textId="7351C2C1" w:rsidR="00CE3ED7" w:rsidRPr="00CE3ED7" w:rsidRDefault="00CE3ED7" w:rsidP="00A0032D">
      <w:pPr>
        <w:spacing w:after="120" w:line="240" w:lineRule="auto"/>
        <w:jc w:val="both"/>
        <w:rPr>
          <w:rFonts w:ascii="Times New Roman" w:hAnsi="Times New Roman" w:cs="Times New Roman"/>
          <w:b/>
          <w:bCs/>
          <w:color w:val="000000" w:themeColor="text1"/>
          <w:sz w:val="24"/>
          <w:szCs w:val="24"/>
        </w:rPr>
      </w:pPr>
      <w:r w:rsidRPr="00CE3ED7">
        <w:rPr>
          <w:rFonts w:ascii="Times New Roman" w:hAnsi="Times New Roman" w:cs="Times New Roman"/>
          <w:b/>
          <w:bCs/>
          <w:color w:val="000000" w:themeColor="text1"/>
          <w:sz w:val="24"/>
          <w:szCs w:val="24"/>
        </w:rPr>
        <w:t>References</w:t>
      </w:r>
    </w:p>
    <w:p w14:paraId="20793799" w14:textId="678E05F4" w:rsidR="00CE3ED7" w:rsidRPr="00A0032D" w:rsidRDefault="00A9040E" w:rsidP="00A0032D">
      <w:pPr>
        <w:spacing w:line="240" w:lineRule="auto"/>
        <w:rPr>
          <w:rFonts w:ascii="Times New Roman" w:hAnsi="Times New Roman" w:cs="Times New Roman"/>
          <w:color w:val="000000" w:themeColor="text1"/>
        </w:rPr>
      </w:pPr>
      <w:r w:rsidRPr="00A0032D">
        <w:rPr>
          <w:rFonts w:ascii="Times New Roman" w:hAnsi="Times New Roman" w:cs="Times New Roman"/>
          <w:color w:val="000000" w:themeColor="text1"/>
        </w:rPr>
        <w:t xml:space="preserve">[1] P. Gorenstein and W. H. Tucker, </w:t>
      </w:r>
      <w:r w:rsidRPr="00A0032D">
        <w:rPr>
          <w:rFonts w:ascii="Times New Roman" w:hAnsi="Times New Roman" w:cs="Times New Roman"/>
          <w:i/>
          <w:iCs/>
          <w:color w:val="000000" w:themeColor="text1"/>
        </w:rPr>
        <w:t>Annu. Rev. Astron. Astrophys.</w:t>
      </w:r>
      <w:r w:rsidRPr="00A0032D">
        <w:rPr>
          <w:rFonts w:ascii="Times New Roman" w:hAnsi="Times New Roman" w:cs="Times New Roman"/>
          <w:color w:val="000000" w:themeColor="text1"/>
        </w:rPr>
        <w:t xml:space="preserve"> </w:t>
      </w:r>
      <w:r w:rsidRPr="00A0032D">
        <w:rPr>
          <w:rFonts w:ascii="Times New Roman" w:hAnsi="Times New Roman" w:cs="Times New Roman"/>
          <w:b/>
          <w:bCs/>
          <w:color w:val="000000" w:themeColor="text1"/>
        </w:rPr>
        <w:t>14</w:t>
      </w:r>
      <w:r w:rsidRPr="00A0032D">
        <w:rPr>
          <w:rFonts w:ascii="Times New Roman" w:hAnsi="Times New Roman" w:cs="Times New Roman"/>
          <w:color w:val="000000" w:themeColor="text1"/>
        </w:rPr>
        <w:t>, 373 (1976).</w:t>
      </w:r>
      <w:r w:rsidRPr="00A0032D">
        <w:rPr>
          <w:rFonts w:ascii="Times New Roman" w:hAnsi="Times New Roman" w:cs="Times New Roman"/>
          <w:color w:val="000000" w:themeColor="text1"/>
        </w:rPr>
        <w:br/>
        <w:t xml:space="preserve">[2] J. Lindl, </w:t>
      </w:r>
      <w:r w:rsidRPr="00A0032D">
        <w:rPr>
          <w:rFonts w:ascii="Times New Roman" w:hAnsi="Times New Roman" w:cs="Times New Roman"/>
          <w:i/>
          <w:iCs/>
          <w:color w:val="000000" w:themeColor="text1"/>
        </w:rPr>
        <w:t>Phys. Plasmas</w:t>
      </w:r>
      <w:r w:rsidRPr="00A0032D">
        <w:rPr>
          <w:rFonts w:ascii="Times New Roman" w:hAnsi="Times New Roman" w:cs="Times New Roman"/>
          <w:color w:val="000000" w:themeColor="text1"/>
        </w:rPr>
        <w:t xml:space="preserve"> </w:t>
      </w:r>
      <w:r w:rsidRPr="00A0032D">
        <w:rPr>
          <w:rFonts w:ascii="Times New Roman" w:hAnsi="Times New Roman" w:cs="Times New Roman"/>
          <w:b/>
          <w:bCs/>
          <w:color w:val="000000" w:themeColor="text1"/>
        </w:rPr>
        <w:t>2</w:t>
      </w:r>
      <w:r w:rsidRPr="00A0032D">
        <w:rPr>
          <w:rFonts w:ascii="Times New Roman" w:hAnsi="Times New Roman" w:cs="Times New Roman"/>
          <w:color w:val="000000" w:themeColor="text1"/>
        </w:rPr>
        <w:t>, 3933 (1995).</w:t>
      </w:r>
      <w:r w:rsidRPr="00A0032D">
        <w:rPr>
          <w:rFonts w:ascii="Times New Roman" w:hAnsi="Times New Roman" w:cs="Times New Roman"/>
          <w:color w:val="000000" w:themeColor="text1"/>
        </w:rPr>
        <w:br/>
        <w:t xml:space="preserve">[3] I. C. E. Turcu and J. B. Dance, </w:t>
      </w:r>
      <w:r w:rsidRPr="00A0032D">
        <w:rPr>
          <w:rFonts w:ascii="Times New Roman" w:hAnsi="Times New Roman" w:cs="Times New Roman"/>
          <w:i/>
          <w:iCs/>
          <w:color w:val="000000" w:themeColor="text1"/>
        </w:rPr>
        <w:t>X-rays from Laser Plasmas: Generation and Applications</w:t>
      </w:r>
      <w:r w:rsidRPr="00A0032D">
        <w:rPr>
          <w:rFonts w:ascii="Times New Roman" w:hAnsi="Times New Roman" w:cs="Times New Roman"/>
          <w:color w:val="000000" w:themeColor="text1"/>
        </w:rPr>
        <w:t xml:space="preserve"> (John Wiley &amp; Sons, Chichester, 1999).</w:t>
      </w:r>
      <w:r w:rsidRPr="00A0032D">
        <w:rPr>
          <w:rFonts w:ascii="Times New Roman" w:hAnsi="Times New Roman" w:cs="Times New Roman"/>
          <w:color w:val="000000" w:themeColor="text1"/>
        </w:rPr>
        <w:br/>
        <w:t xml:space="preserve">[4] N. G. Basov, </w:t>
      </w:r>
      <w:r w:rsidRPr="00A0032D">
        <w:rPr>
          <w:rFonts w:ascii="Times New Roman" w:hAnsi="Times New Roman" w:cs="Times New Roman"/>
          <w:i/>
          <w:iCs/>
          <w:color w:val="000000" w:themeColor="text1"/>
        </w:rPr>
        <w:t>Heating and Compression of Thermonuclear Targets by Laser Beam</w:t>
      </w:r>
      <w:r w:rsidRPr="00A0032D">
        <w:rPr>
          <w:rFonts w:ascii="Times New Roman" w:hAnsi="Times New Roman" w:cs="Times New Roman"/>
          <w:color w:val="000000" w:themeColor="text1"/>
        </w:rPr>
        <w:t xml:space="preserve"> (Cambridge University Press, Cambridge, 1986).</w:t>
      </w:r>
      <w:r w:rsidRPr="00A0032D">
        <w:rPr>
          <w:rFonts w:ascii="Times New Roman" w:hAnsi="Times New Roman" w:cs="Times New Roman"/>
          <w:color w:val="000000" w:themeColor="text1"/>
        </w:rPr>
        <w:br/>
        <w:t xml:space="preserve">[5] M. Salvadori </w:t>
      </w:r>
      <w:r w:rsidRPr="00A0032D">
        <w:rPr>
          <w:rFonts w:ascii="Times New Roman" w:hAnsi="Times New Roman" w:cs="Times New Roman"/>
          <w:i/>
          <w:iCs/>
          <w:color w:val="000000" w:themeColor="text1"/>
        </w:rPr>
        <w:t>et al</w:t>
      </w:r>
      <w:r w:rsidRPr="00A0032D">
        <w:rPr>
          <w:rFonts w:ascii="Times New Roman" w:hAnsi="Times New Roman" w:cs="Times New Roman"/>
          <w:color w:val="000000" w:themeColor="text1"/>
        </w:rPr>
        <w:t xml:space="preserve">., </w:t>
      </w:r>
      <w:r w:rsidRPr="00A0032D">
        <w:rPr>
          <w:rFonts w:ascii="Times New Roman" w:hAnsi="Times New Roman" w:cs="Times New Roman"/>
          <w:i/>
          <w:iCs/>
          <w:color w:val="000000" w:themeColor="text1"/>
        </w:rPr>
        <w:t xml:space="preserve">J. </w:t>
      </w:r>
      <w:proofErr w:type="spellStart"/>
      <w:r w:rsidRPr="00A0032D">
        <w:rPr>
          <w:rFonts w:ascii="Times New Roman" w:hAnsi="Times New Roman" w:cs="Times New Roman"/>
          <w:i/>
          <w:iCs/>
          <w:color w:val="000000" w:themeColor="text1"/>
        </w:rPr>
        <w:t>Instrum</w:t>
      </w:r>
      <w:proofErr w:type="spellEnd"/>
      <w:r w:rsidRPr="00A0032D">
        <w:rPr>
          <w:rFonts w:ascii="Times New Roman" w:hAnsi="Times New Roman" w:cs="Times New Roman"/>
          <w:i/>
          <w:iCs/>
          <w:color w:val="000000" w:themeColor="text1"/>
        </w:rPr>
        <w:t>.</w:t>
      </w:r>
      <w:r w:rsidRPr="00A0032D">
        <w:rPr>
          <w:rFonts w:ascii="Times New Roman" w:hAnsi="Times New Roman" w:cs="Times New Roman"/>
          <w:color w:val="000000" w:themeColor="text1"/>
        </w:rPr>
        <w:t xml:space="preserve"> </w:t>
      </w:r>
      <w:r w:rsidRPr="00A0032D">
        <w:rPr>
          <w:rFonts w:ascii="Times New Roman" w:hAnsi="Times New Roman" w:cs="Times New Roman"/>
          <w:b/>
          <w:bCs/>
          <w:color w:val="000000" w:themeColor="text1"/>
        </w:rPr>
        <w:t>14</w:t>
      </w:r>
      <w:r w:rsidRPr="00A0032D">
        <w:rPr>
          <w:rFonts w:ascii="Times New Roman" w:hAnsi="Times New Roman" w:cs="Times New Roman"/>
          <w:color w:val="000000" w:themeColor="text1"/>
        </w:rPr>
        <w:t>, C03007 (2019).</w:t>
      </w:r>
    </w:p>
    <w:p w14:paraId="7ED946D5" w14:textId="77777777" w:rsidR="00A9040E" w:rsidRPr="00C53028" w:rsidRDefault="00A9040E" w:rsidP="00A0032D">
      <w:pPr>
        <w:spacing w:line="240" w:lineRule="auto"/>
        <w:rPr>
          <w:rFonts w:ascii="Times New Roman" w:hAnsi="Times New Roman" w:cs="Times New Roman"/>
          <w:b/>
          <w:bCs/>
          <w:color w:val="000000" w:themeColor="text1"/>
          <w:sz w:val="24"/>
          <w:szCs w:val="24"/>
        </w:rPr>
      </w:pPr>
    </w:p>
    <w:p w14:paraId="369C70A7" w14:textId="2A9A9741" w:rsidR="00CE3ED7" w:rsidRPr="00CE3ED7" w:rsidRDefault="00CE3ED7" w:rsidP="00A0032D">
      <w:pPr>
        <w:spacing w:line="240" w:lineRule="auto"/>
        <w:rPr>
          <w:rFonts w:ascii="Times New Roman" w:hAnsi="Times New Roman" w:cs="Times New Roman"/>
          <w:b/>
          <w:bCs/>
          <w:color w:val="000000" w:themeColor="text1"/>
          <w:sz w:val="24"/>
          <w:szCs w:val="24"/>
        </w:rPr>
      </w:pPr>
      <w:r w:rsidRPr="00CE3ED7">
        <w:rPr>
          <w:rFonts w:ascii="Times New Roman" w:hAnsi="Times New Roman" w:cs="Times New Roman"/>
          <w:b/>
          <w:bCs/>
          <w:color w:val="000000" w:themeColor="text1"/>
          <w:sz w:val="24"/>
          <w:szCs w:val="24"/>
        </w:rPr>
        <w:t xml:space="preserve">Acknowledgements </w:t>
      </w:r>
    </w:p>
    <w:p w14:paraId="1A3F5EF2" w14:textId="28072ED5" w:rsidR="00CE3ED7" w:rsidRPr="00A0032D" w:rsidRDefault="00CE3ED7" w:rsidP="00A0032D">
      <w:pPr>
        <w:spacing w:line="240" w:lineRule="auto"/>
        <w:rPr>
          <w:rFonts w:ascii="Times New Roman" w:hAnsi="Times New Roman" w:cs="Times New Roman"/>
          <w:color w:val="000000" w:themeColor="text1"/>
        </w:rPr>
      </w:pPr>
      <w:r w:rsidRPr="00A0032D">
        <w:rPr>
          <w:rFonts w:ascii="Times New Roman" w:hAnsi="Times New Roman" w:cs="Times New Roman"/>
          <w:color w:val="000000" w:themeColor="text1"/>
        </w:rPr>
        <w:t xml:space="preserve">Activities partially funded through the </w:t>
      </w:r>
      <w:proofErr w:type="spellStart"/>
      <w:r w:rsidRPr="00A0032D">
        <w:rPr>
          <w:rFonts w:ascii="Times New Roman" w:hAnsi="Times New Roman" w:cs="Times New Roman"/>
          <w:color w:val="000000" w:themeColor="text1"/>
        </w:rPr>
        <w:t>ReMade@ARI</w:t>
      </w:r>
      <w:proofErr w:type="spellEnd"/>
      <w:r w:rsidRPr="00A0032D">
        <w:rPr>
          <w:rFonts w:ascii="Times New Roman" w:hAnsi="Times New Roman" w:cs="Times New Roman"/>
          <w:color w:val="000000" w:themeColor="text1"/>
        </w:rPr>
        <w:t> project by the European Union as part of the Horizon Europe call HORIZON-INFRA-2021-SERV-01 under grant agreement number 101058414 and co-funded by UK Research and Innovation (UKRI) under the UK government’s Horizon Europe funding guarantee (grant number 10039728) and by the Swiss State Secretariat for Education, Research and Innovation (SERI) under contract number 22.00187. Views and opinions expressed are however those of the author(s) only and do not necessarily reflect those of the European Union or the UK Science and Technology Facilities Council or the Swiss State Secretariat for Education, Research and Innovation (SERI). Neither the European Union nor the granting authorities can be held responsible for them.</w:t>
      </w:r>
    </w:p>
    <w:p w14:paraId="7763DF1A" w14:textId="0B34BFEE" w:rsidR="00D27ECE" w:rsidRPr="00D27ECE" w:rsidRDefault="00D27ECE" w:rsidP="00D27ECE">
      <w:pPr>
        <w:spacing w:after="120" w:line="360" w:lineRule="auto"/>
        <w:jc w:val="both"/>
        <w:rPr>
          <w:rFonts w:ascii="Times New Roman" w:hAnsi="Times New Roman" w:cs="Times New Roman"/>
          <w:color w:val="000000" w:themeColor="text1"/>
          <w:sz w:val="24"/>
          <w:szCs w:val="24"/>
        </w:rPr>
      </w:pPr>
    </w:p>
    <w:sectPr w:rsidR="00D27ECE" w:rsidRPr="00D27ECE" w:rsidSect="007646B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imes-Roman">
    <w:altName w:val="Times New Roman"/>
    <w:charset w:val="00"/>
    <w:family w:val="roman"/>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047C7"/>
    <w:multiLevelType w:val="hybridMultilevel"/>
    <w:tmpl w:val="BF3294D4"/>
    <w:lvl w:ilvl="0" w:tplc="E3ACB86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3B2759D"/>
    <w:multiLevelType w:val="hybridMultilevel"/>
    <w:tmpl w:val="B818171C"/>
    <w:lvl w:ilvl="0" w:tplc="0410000F">
      <w:start w:val="1"/>
      <w:numFmt w:val="decimal"/>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num w:numId="1" w16cid:durableId="2098478925">
    <w:abstractNumId w:val="1"/>
  </w:num>
  <w:num w:numId="2" w16cid:durableId="1688602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67D"/>
    <w:rsid w:val="00034133"/>
    <w:rsid w:val="00072B18"/>
    <w:rsid w:val="00074643"/>
    <w:rsid w:val="00096350"/>
    <w:rsid w:val="000C0B78"/>
    <w:rsid w:val="000C54B4"/>
    <w:rsid w:val="000F7AD4"/>
    <w:rsid w:val="00117904"/>
    <w:rsid w:val="001252B8"/>
    <w:rsid w:val="0013038E"/>
    <w:rsid w:val="00133DAF"/>
    <w:rsid w:val="0014184A"/>
    <w:rsid w:val="001468F1"/>
    <w:rsid w:val="00175520"/>
    <w:rsid w:val="001E55AE"/>
    <w:rsid w:val="001E6133"/>
    <w:rsid w:val="00215513"/>
    <w:rsid w:val="0023298A"/>
    <w:rsid w:val="002810CE"/>
    <w:rsid w:val="00283590"/>
    <w:rsid w:val="00285681"/>
    <w:rsid w:val="002B42AB"/>
    <w:rsid w:val="002D43F0"/>
    <w:rsid w:val="002E2E12"/>
    <w:rsid w:val="002E54A0"/>
    <w:rsid w:val="00315898"/>
    <w:rsid w:val="00354059"/>
    <w:rsid w:val="003A492A"/>
    <w:rsid w:val="003F273E"/>
    <w:rsid w:val="00404FFE"/>
    <w:rsid w:val="00410EC1"/>
    <w:rsid w:val="00455912"/>
    <w:rsid w:val="0047672D"/>
    <w:rsid w:val="00487634"/>
    <w:rsid w:val="004B30E8"/>
    <w:rsid w:val="005061C5"/>
    <w:rsid w:val="00517039"/>
    <w:rsid w:val="005A017B"/>
    <w:rsid w:val="00600179"/>
    <w:rsid w:val="00605B89"/>
    <w:rsid w:val="0060758D"/>
    <w:rsid w:val="0061576C"/>
    <w:rsid w:val="00624F3F"/>
    <w:rsid w:val="0064721F"/>
    <w:rsid w:val="00664420"/>
    <w:rsid w:val="006F40F1"/>
    <w:rsid w:val="0070367D"/>
    <w:rsid w:val="00724207"/>
    <w:rsid w:val="007646B4"/>
    <w:rsid w:val="007B004B"/>
    <w:rsid w:val="008103DB"/>
    <w:rsid w:val="00832418"/>
    <w:rsid w:val="00837373"/>
    <w:rsid w:val="008453C7"/>
    <w:rsid w:val="00865447"/>
    <w:rsid w:val="008823AC"/>
    <w:rsid w:val="00884E53"/>
    <w:rsid w:val="0091252D"/>
    <w:rsid w:val="00936555"/>
    <w:rsid w:val="0098031B"/>
    <w:rsid w:val="009870FA"/>
    <w:rsid w:val="009A5C11"/>
    <w:rsid w:val="00A0032D"/>
    <w:rsid w:val="00A209BC"/>
    <w:rsid w:val="00A9040E"/>
    <w:rsid w:val="00A90A40"/>
    <w:rsid w:val="00AD7966"/>
    <w:rsid w:val="00B01133"/>
    <w:rsid w:val="00B32CF4"/>
    <w:rsid w:val="00B4243B"/>
    <w:rsid w:val="00B73483"/>
    <w:rsid w:val="00BE1A3C"/>
    <w:rsid w:val="00BE1D0E"/>
    <w:rsid w:val="00C17AFC"/>
    <w:rsid w:val="00C53028"/>
    <w:rsid w:val="00CB114D"/>
    <w:rsid w:val="00CE3ED7"/>
    <w:rsid w:val="00CE5D21"/>
    <w:rsid w:val="00CF3E5C"/>
    <w:rsid w:val="00D10D61"/>
    <w:rsid w:val="00D27ECE"/>
    <w:rsid w:val="00D35A69"/>
    <w:rsid w:val="00D44FFE"/>
    <w:rsid w:val="00D66F49"/>
    <w:rsid w:val="00D8568D"/>
    <w:rsid w:val="00D87AB9"/>
    <w:rsid w:val="00E209C5"/>
    <w:rsid w:val="00E505C2"/>
    <w:rsid w:val="00E8327B"/>
    <w:rsid w:val="00EC0A5E"/>
    <w:rsid w:val="00F13BF9"/>
    <w:rsid w:val="00F73C18"/>
    <w:rsid w:val="00F81BEF"/>
    <w:rsid w:val="00FE598F"/>
    <w:rsid w:val="00FF5B87"/>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08784"/>
  <w15:chartTrackingRefBased/>
  <w15:docId w15:val="{FCD3C203-6E67-4932-8CAB-0B6011E40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0367D"/>
    <w:rPr>
      <w:lang w:val="en-GB"/>
    </w:rPr>
  </w:style>
  <w:style w:type="paragraph" w:styleId="Titolo1">
    <w:name w:val="heading 1"/>
    <w:basedOn w:val="Normale"/>
    <w:next w:val="Normale"/>
    <w:link w:val="Titolo1Carattere"/>
    <w:uiPriority w:val="9"/>
    <w:qFormat/>
    <w:rsid w:val="007036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7036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70367D"/>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70367D"/>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70367D"/>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70367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0367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0367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0367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0367D"/>
    <w:rPr>
      <w:rFonts w:asciiTheme="majorHAnsi" w:eastAsiaTheme="majorEastAsia" w:hAnsiTheme="majorHAnsi" w:cstheme="majorBidi"/>
      <w:color w:val="2F5496" w:themeColor="accent1" w:themeShade="BF"/>
      <w:sz w:val="40"/>
      <w:szCs w:val="40"/>
      <w:lang w:val="en-GB"/>
    </w:rPr>
  </w:style>
  <w:style w:type="character" w:customStyle="1" w:styleId="Titolo2Carattere">
    <w:name w:val="Titolo 2 Carattere"/>
    <w:basedOn w:val="Carpredefinitoparagrafo"/>
    <w:link w:val="Titolo2"/>
    <w:uiPriority w:val="9"/>
    <w:semiHidden/>
    <w:rsid w:val="0070367D"/>
    <w:rPr>
      <w:rFonts w:asciiTheme="majorHAnsi" w:eastAsiaTheme="majorEastAsia" w:hAnsiTheme="majorHAnsi" w:cstheme="majorBidi"/>
      <w:color w:val="2F5496" w:themeColor="accent1" w:themeShade="BF"/>
      <w:sz w:val="32"/>
      <w:szCs w:val="32"/>
      <w:lang w:val="en-GB"/>
    </w:rPr>
  </w:style>
  <w:style w:type="character" w:customStyle="1" w:styleId="Titolo3Carattere">
    <w:name w:val="Titolo 3 Carattere"/>
    <w:basedOn w:val="Carpredefinitoparagrafo"/>
    <w:link w:val="Titolo3"/>
    <w:uiPriority w:val="9"/>
    <w:semiHidden/>
    <w:rsid w:val="0070367D"/>
    <w:rPr>
      <w:rFonts w:eastAsiaTheme="majorEastAsia" w:cstheme="majorBidi"/>
      <w:color w:val="2F5496" w:themeColor="accent1" w:themeShade="BF"/>
      <w:sz w:val="28"/>
      <w:szCs w:val="28"/>
      <w:lang w:val="en-GB"/>
    </w:rPr>
  </w:style>
  <w:style w:type="character" w:customStyle="1" w:styleId="Titolo4Carattere">
    <w:name w:val="Titolo 4 Carattere"/>
    <w:basedOn w:val="Carpredefinitoparagrafo"/>
    <w:link w:val="Titolo4"/>
    <w:uiPriority w:val="9"/>
    <w:semiHidden/>
    <w:rsid w:val="0070367D"/>
    <w:rPr>
      <w:rFonts w:eastAsiaTheme="majorEastAsia" w:cstheme="majorBidi"/>
      <w:i/>
      <w:iCs/>
      <w:color w:val="2F5496" w:themeColor="accent1" w:themeShade="BF"/>
      <w:lang w:val="en-GB"/>
    </w:rPr>
  </w:style>
  <w:style w:type="character" w:customStyle="1" w:styleId="Titolo5Carattere">
    <w:name w:val="Titolo 5 Carattere"/>
    <w:basedOn w:val="Carpredefinitoparagrafo"/>
    <w:link w:val="Titolo5"/>
    <w:uiPriority w:val="9"/>
    <w:semiHidden/>
    <w:rsid w:val="0070367D"/>
    <w:rPr>
      <w:rFonts w:eastAsiaTheme="majorEastAsia" w:cstheme="majorBidi"/>
      <w:color w:val="2F5496" w:themeColor="accent1" w:themeShade="BF"/>
      <w:lang w:val="en-GB"/>
    </w:rPr>
  </w:style>
  <w:style w:type="character" w:customStyle="1" w:styleId="Titolo6Carattere">
    <w:name w:val="Titolo 6 Carattere"/>
    <w:basedOn w:val="Carpredefinitoparagrafo"/>
    <w:link w:val="Titolo6"/>
    <w:uiPriority w:val="9"/>
    <w:semiHidden/>
    <w:rsid w:val="0070367D"/>
    <w:rPr>
      <w:rFonts w:eastAsiaTheme="majorEastAsia" w:cstheme="majorBidi"/>
      <w:i/>
      <w:iCs/>
      <w:color w:val="595959" w:themeColor="text1" w:themeTint="A6"/>
      <w:lang w:val="en-GB"/>
    </w:rPr>
  </w:style>
  <w:style w:type="character" w:customStyle="1" w:styleId="Titolo7Carattere">
    <w:name w:val="Titolo 7 Carattere"/>
    <w:basedOn w:val="Carpredefinitoparagrafo"/>
    <w:link w:val="Titolo7"/>
    <w:uiPriority w:val="9"/>
    <w:semiHidden/>
    <w:rsid w:val="0070367D"/>
    <w:rPr>
      <w:rFonts w:eastAsiaTheme="majorEastAsia" w:cstheme="majorBidi"/>
      <w:color w:val="595959" w:themeColor="text1" w:themeTint="A6"/>
      <w:lang w:val="en-GB"/>
    </w:rPr>
  </w:style>
  <w:style w:type="character" w:customStyle="1" w:styleId="Titolo8Carattere">
    <w:name w:val="Titolo 8 Carattere"/>
    <w:basedOn w:val="Carpredefinitoparagrafo"/>
    <w:link w:val="Titolo8"/>
    <w:uiPriority w:val="9"/>
    <w:semiHidden/>
    <w:rsid w:val="0070367D"/>
    <w:rPr>
      <w:rFonts w:eastAsiaTheme="majorEastAsia" w:cstheme="majorBidi"/>
      <w:i/>
      <w:iCs/>
      <w:color w:val="272727" w:themeColor="text1" w:themeTint="D8"/>
      <w:lang w:val="en-GB"/>
    </w:rPr>
  </w:style>
  <w:style w:type="character" w:customStyle="1" w:styleId="Titolo9Carattere">
    <w:name w:val="Titolo 9 Carattere"/>
    <w:basedOn w:val="Carpredefinitoparagrafo"/>
    <w:link w:val="Titolo9"/>
    <w:uiPriority w:val="9"/>
    <w:semiHidden/>
    <w:rsid w:val="0070367D"/>
    <w:rPr>
      <w:rFonts w:eastAsiaTheme="majorEastAsia" w:cstheme="majorBidi"/>
      <w:color w:val="272727" w:themeColor="text1" w:themeTint="D8"/>
      <w:lang w:val="en-GB"/>
    </w:rPr>
  </w:style>
  <w:style w:type="paragraph" w:styleId="Titolo">
    <w:name w:val="Title"/>
    <w:basedOn w:val="Normale"/>
    <w:next w:val="Normale"/>
    <w:link w:val="TitoloCarattere"/>
    <w:uiPriority w:val="10"/>
    <w:qFormat/>
    <w:rsid w:val="007036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0367D"/>
    <w:rPr>
      <w:rFonts w:asciiTheme="majorHAnsi" w:eastAsiaTheme="majorEastAsia" w:hAnsiTheme="majorHAnsi" w:cstheme="majorBidi"/>
      <w:spacing w:val="-10"/>
      <w:kern w:val="28"/>
      <w:sz w:val="56"/>
      <w:szCs w:val="56"/>
      <w:lang w:val="en-GB"/>
    </w:rPr>
  </w:style>
  <w:style w:type="paragraph" w:styleId="Sottotitolo">
    <w:name w:val="Subtitle"/>
    <w:basedOn w:val="Normale"/>
    <w:next w:val="Normale"/>
    <w:link w:val="SottotitoloCarattere"/>
    <w:uiPriority w:val="11"/>
    <w:qFormat/>
    <w:rsid w:val="0070367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0367D"/>
    <w:rPr>
      <w:rFonts w:eastAsiaTheme="majorEastAsia" w:cstheme="majorBidi"/>
      <w:color w:val="595959" w:themeColor="text1" w:themeTint="A6"/>
      <w:spacing w:val="15"/>
      <w:sz w:val="28"/>
      <w:szCs w:val="28"/>
      <w:lang w:val="en-GB"/>
    </w:rPr>
  </w:style>
  <w:style w:type="paragraph" w:styleId="Citazione">
    <w:name w:val="Quote"/>
    <w:basedOn w:val="Normale"/>
    <w:next w:val="Normale"/>
    <w:link w:val="CitazioneCarattere"/>
    <w:uiPriority w:val="29"/>
    <w:qFormat/>
    <w:rsid w:val="0070367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0367D"/>
    <w:rPr>
      <w:i/>
      <w:iCs/>
      <w:color w:val="404040" w:themeColor="text1" w:themeTint="BF"/>
      <w:lang w:val="en-GB"/>
    </w:rPr>
  </w:style>
  <w:style w:type="paragraph" w:styleId="Paragrafoelenco">
    <w:name w:val="List Paragraph"/>
    <w:basedOn w:val="Normale"/>
    <w:uiPriority w:val="34"/>
    <w:qFormat/>
    <w:rsid w:val="0070367D"/>
    <w:pPr>
      <w:ind w:left="720"/>
      <w:contextualSpacing/>
    </w:pPr>
  </w:style>
  <w:style w:type="character" w:styleId="Enfasiintensa">
    <w:name w:val="Intense Emphasis"/>
    <w:basedOn w:val="Carpredefinitoparagrafo"/>
    <w:uiPriority w:val="21"/>
    <w:qFormat/>
    <w:rsid w:val="0070367D"/>
    <w:rPr>
      <w:i/>
      <w:iCs/>
      <w:color w:val="2F5496" w:themeColor="accent1" w:themeShade="BF"/>
    </w:rPr>
  </w:style>
  <w:style w:type="paragraph" w:styleId="Citazioneintensa">
    <w:name w:val="Intense Quote"/>
    <w:basedOn w:val="Normale"/>
    <w:next w:val="Normale"/>
    <w:link w:val="CitazioneintensaCarattere"/>
    <w:uiPriority w:val="30"/>
    <w:qFormat/>
    <w:rsid w:val="007036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70367D"/>
    <w:rPr>
      <w:i/>
      <w:iCs/>
      <w:color w:val="2F5496" w:themeColor="accent1" w:themeShade="BF"/>
      <w:lang w:val="en-GB"/>
    </w:rPr>
  </w:style>
  <w:style w:type="character" w:styleId="Riferimentointenso">
    <w:name w:val="Intense Reference"/>
    <w:basedOn w:val="Carpredefinitoparagrafo"/>
    <w:uiPriority w:val="32"/>
    <w:qFormat/>
    <w:rsid w:val="0070367D"/>
    <w:rPr>
      <w:b/>
      <w:bCs/>
      <w:smallCaps/>
      <w:color w:val="2F5496" w:themeColor="accent1" w:themeShade="BF"/>
      <w:spacing w:val="5"/>
    </w:rPr>
  </w:style>
  <w:style w:type="paragraph" w:styleId="Bibliografia">
    <w:name w:val="Bibliography"/>
    <w:basedOn w:val="Normale"/>
    <w:next w:val="Normale"/>
    <w:uiPriority w:val="37"/>
    <w:unhideWhenUsed/>
    <w:rsid w:val="005A017B"/>
  </w:style>
  <w:style w:type="paragraph" w:styleId="NormaleWeb">
    <w:name w:val="Normal (Web)"/>
    <w:basedOn w:val="Normale"/>
    <w:uiPriority w:val="99"/>
    <w:semiHidden/>
    <w:unhideWhenUsed/>
    <w:rsid w:val="009870FA"/>
    <w:rPr>
      <w:rFonts w:ascii="Times New Roman" w:hAnsi="Times New Roman" w:cs="Times New Roman"/>
      <w:sz w:val="24"/>
      <w:szCs w:val="24"/>
    </w:rPr>
  </w:style>
  <w:style w:type="paragraph" w:customStyle="1" w:styleId="Default">
    <w:name w:val="Default"/>
    <w:rsid w:val="0014184A"/>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Revisione">
    <w:name w:val="Revision"/>
    <w:hidden/>
    <w:uiPriority w:val="99"/>
    <w:semiHidden/>
    <w:rsid w:val="00A90A40"/>
    <w:pPr>
      <w:spacing w:after="0" w:line="240" w:lineRule="auto"/>
    </w:pPr>
    <w:rPr>
      <w:lang w:val="en-GB"/>
    </w:rPr>
  </w:style>
  <w:style w:type="paragraph" w:customStyle="1" w:styleId="AffiliationE-mail">
    <w:name w:val="Affiliation&amp;E-mail"/>
    <w:basedOn w:val="Normale"/>
    <w:rsid w:val="00A90A40"/>
    <w:pPr>
      <w:widowControl w:val="0"/>
      <w:adjustRightInd w:val="0"/>
      <w:spacing w:after="0" w:line="240" w:lineRule="auto"/>
      <w:jc w:val="center"/>
      <w:textAlignment w:val="baseline"/>
    </w:pPr>
    <w:rPr>
      <w:rFonts w:ascii="Times New Roman" w:eastAsia="Times" w:hAnsi="Times New Roman" w:cs="Times New Roman"/>
      <w:i/>
      <w:kern w:val="0"/>
      <w:sz w:val="24"/>
      <w:szCs w:val="20"/>
      <w:lang w:val="en-US" w:eastAsia="x-none"/>
      <w14:ligatures w14:val="none"/>
    </w:rPr>
  </w:style>
  <w:style w:type="paragraph" w:customStyle="1" w:styleId="Text">
    <w:name w:val="Text"/>
    <w:basedOn w:val="Normale"/>
    <w:rsid w:val="00410EC1"/>
    <w:pPr>
      <w:widowControl w:val="0"/>
      <w:adjustRightInd w:val="0"/>
      <w:spacing w:after="0" w:line="240" w:lineRule="auto"/>
      <w:jc w:val="both"/>
      <w:textAlignment w:val="baseline"/>
    </w:pPr>
    <w:rPr>
      <w:rFonts w:ascii="Times New Roman" w:eastAsia="Times" w:hAnsi="Times New Roman" w:cs="Times New Roman"/>
      <w:sz w:val="24"/>
      <w:szCs w:val="20"/>
      <w:lang w:val="en-US" w:eastAsia="x-none"/>
      <w14:ligatures w14:val="none"/>
    </w:rPr>
  </w:style>
  <w:style w:type="character" w:styleId="Rimandocommento">
    <w:name w:val="annotation reference"/>
    <w:basedOn w:val="Carpredefinitoparagrafo"/>
    <w:uiPriority w:val="99"/>
    <w:semiHidden/>
    <w:unhideWhenUsed/>
    <w:rsid w:val="00072B18"/>
    <w:rPr>
      <w:sz w:val="16"/>
      <w:szCs w:val="16"/>
    </w:rPr>
  </w:style>
  <w:style w:type="paragraph" w:styleId="Testocommento">
    <w:name w:val="annotation text"/>
    <w:basedOn w:val="Normale"/>
    <w:link w:val="TestocommentoCarattere"/>
    <w:uiPriority w:val="99"/>
    <w:unhideWhenUsed/>
    <w:rsid w:val="00072B18"/>
    <w:pPr>
      <w:spacing w:line="240" w:lineRule="auto"/>
    </w:pPr>
    <w:rPr>
      <w:sz w:val="20"/>
      <w:szCs w:val="20"/>
    </w:rPr>
  </w:style>
  <w:style w:type="character" w:customStyle="1" w:styleId="TestocommentoCarattere">
    <w:name w:val="Testo commento Carattere"/>
    <w:basedOn w:val="Carpredefinitoparagrafo"/>
    <w:link w:val="Testocommento"/>
    <w:uiPriority w:val="99"/>
    <w:rsid w:val="00072B18"/>
    <w:rPr>
      <w:sz w:val="20"/>
      <w:szCs w:val="20"/>
      <w:lang w:val="en-GB"/>
    </w:rPr>
  </w:style>
  <w:style w:type="paragraph" w:styleId="Soggettocommento">
    <w:name w:val="annotation subject"/>
    <w:basedOn w:val="Testocommento"/>
    <w:next w:val="Testocommento"/>
    <w:link w:val="SoggettocommentoCarattere"/>
    <w:uiPriority w:val="99"/>
    <w:semiHidden/>
    <w:unhideWhenUsed/>
    <w:rsid w:val="00072B18"/>
    <w:rPr>
      <w:b/>
      <w:bCs/>
    </w:rPr>
  </w:style>
  <w:style w:type="character" w:customStyle="1" w:styleId="SoggettocommentoCarattere">
    <w:name w:val="Soggetto commento Carattere"/>
    <w:basedOn w:val="TestocommentoCarattere"/>
    <w:link w:val="Soggettocommento"/>
    <w:uiPriority w:val="99"/>
    <w:semiHidden/>
    <w:rsid w:val="00072B18"/>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AEED1-C655-452F-84C0-D205D8E77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695</Words>
  <Characters>3965</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Manzoni</dc:creator>
  <cp:keywords/>
  <dc:description/>
  <cp:lastModifiedBy>Leonardo Manzoni</cp:lastModifiedBy>
  <cp:revision>9</cp:revision>
  <dcterms:created xsi:type="dcterms:W3CDTF">2026-06-25T12:21:00Z</dcterms:created>
  <dcterms:modified xsi:type="dcterms:W3CDTF">2026-06-30T14:35:00Z</dcterms:modified>
</cp:coreProperties>
</file>