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C17D6" w14:textId="2720C3D7" w:rsidR="00213B2F" w:rsidRDefault="00213B2F" w:rsidP="00213B2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D0F6B">
        <w:rPr>
          <w:rFonts w:ascii="Times New Roman" w:hAnsi="Times New Roman" w:cs="Times New Roman"/>
          <w:b/>
          <w:bCs/>
          <w:sz w:val="28"/>
          <w:szCs w:val="28"/>
        </w:rPr>
        <w:t xml:space="preserve">Fiber Optic Sensor Networks for Continuous Structural </w:t>
      </w:r>
      <w:r w:rsidR="0072417A">
        <w:rPr>
          <w:rFonts w:ascii="Times New Roman" w:hAnsi="Times New Roman" w:cs="Times New Roman"/>
          <w:b/>
          <w:bCs/>
          <w:sz w:val="28"/>
          <w:szCs w:val="28"/>
        </w:rPr>
        <w:t>Monitoring</w:t>
      </w:r>
      <w:r w:rsidRPr="00ED0F6B">
        <w:rPr>
          <w:rFonts w:ascii="Times New Roman" w:hAnsi="Times New Roman" w:cs="Times New Roman"/>
          <w:b/>
          <w:bCs/>
          <w:sz w:val="28"/>
          <w:szCs w:val="28"/>
        </w:rPr>
        <w:t xml:space="preserve"> of Water Pipeline Bridges: Data Analysis and Scalability</w:t>
      </w:r>
    </w:p>
    <w:p w14:paraId="4C30F085" w14:textId="070E1C9B" w:rsidR="00AC6C34" w:rsidRDefault="00AC6C34">
      <w:pPr>
        <w:spacing w:after="0"/>
        <w:ind w:left="69"/>
        <w:jc w:val="center"/>
      </w:pPr>
    </w:p>
    <w:p w14:paraId="0C87FD8E" w14:textId="788798A4" w:rsidR="00AC6C34" w:rsidRPr="0093657D" w:rsidRDefault="0093657D">
      <w:pPr>
        <w:spacing w:after="31"/>
        <w:ind w:right="2"/>
        <w:jc w:val="center"/>
        <w:rPr>
          <w:lang w:val="it-IT"/>
        </w:rPr>
      </w:pPr>
      <w:r w:rsidRPr="0093657D">
        <w:rPr>
          <w:rFonts w:ascii="Times New Roman" w:eastAsia="Times New Roman" w:hAnsi="Times New Roman" w:cs="Times New Roman"/>
          <w:sz w:val="24"/>
          <w:lang w:val="it-IT"/>
        </w:rPr>
        <w:t>D. Vicca</w:t>
      </w:r>
      <w:r w:rsidRPr="0093657D">
        <w:rPr>
          <w:rFonts w:ascii="Times New Roman" w:eastAsia="Times New Roman" w:hAnsi="Times New Roman" w:cs="Times New Roman"/>
          <w:sz w:val="24"/>
          <w:vertAlign w:val="superscript"/>
          <w:lang w:val="it-IT"/>
        </w:rPr>
        <w:t>1*</w:t>
      </w:r>
      <w:r>
        <w:rPr>
          <w:rFonts w:ascii="Times New Roman" w:eastAsia="Times New Roman" w:hAnsi="Times New Roman" w:cs="Times New Roman"/>
          <w:sz w:val="24"/>
          <w:lang w:val="it-IT"/>
        </w:rPr>
        <w:t xml:space="preserve">, </w:t>
      </w:r>
      <w:r w:rsidR="00C61B47">
        <w:rPr>
          <w:rFonts w:ascii="Times New Roman" w:eastAsia="Times New Roman" w:hAnsi="Times New Roman" w:cs="Times New Roman"/>
          <w:sz w:val="24"/>
          <w:lang w:val="it-IT"/>
        </w:rPr>
        <w:t>G. D’Agostino</w:t>
      </w:r>
      <w:r w:rsidR="00C61B47">
        <w:rPr>
          <w:rFonts w:ascii="Times New Roman" w:eastAsia="Times New Roman" w:hAnsi="Times New Roman" w:cs="Times New Roman"/>
          <w:sz w:val="24"/>
          <w:vertAlign w:val="superscript"/>
          <w:lang w:val="it-IT"/>
        </w:rPr>
        <w:t>2</w:t>
      </w:r>
      <w:r w:rsidR="00C61B47">
        <w:rPr>
          <w:rFonts w:ascii="Times New Roman" w:eastAsia="Times New Roman" w:hAnsi="Times New Roman" w:cs="Times New Roman"/>
          <w:sz w:val="24"/>
          <w:lang w:val="it-IT"/>
        </w:rPr>
        <w:t>,</w:t>
      </w:r>
      <w:r>
        <w:rPr>
          <w:rFonts w:ascii="Times New Roman" w:eastAsia="Times New Roman" w:hAnsi="Times New Roman" w:cs="Times New Roman"/>
          <w:sz w:val="24"/>
          <w:lang w:val="it-IT"/>
        </w:rPr>
        <w:t xml:space="preserve"> C</w:t>
      </w:r>
      <w:r w:rsidRPr="0093657D">
        <w:rPr>
          <w:rFonts w:ascii="Times New Roman" w:eastAsia="Times New Roman" w:hAnsi="Times New Roman" w:cs="Times New Roman"/>
          <w:sz w:val="24"/>
          <w:lang w:val="it-IT"/>
        </w:rPr>
        <w:t xml:space="preserve">. </w:t>
      </w:r>
      <w:r>
        <w:rPr>
          <w:rFonts w:ascii="Times New Roman" w:eastAsia="Times New Roman" w:hAnsi="Times New Roman" w:cs="Times New Roman"/>
          <w:sz w:val="24"/>
          <w:lang w:val="it-IT"/>
        </w:rPr>
        <w:t>Mazzotta</w:t>
      </w:r>
      <w:r w:rsidRPr="0093657D">
        <w:rPr>
          <w:rFonts w:ascii="Times New Roman" w:eastAsia="Times New Roman" w:hAnsi="Times New Roman" w:cs="Times New Roman"/>
          <w:sz w:val="24"/>
          <w:vertAlign w:val="superscript"/>
          <w:lang w:val="it-IT"/>
        </w:rPr>
        <w:t>1</w:t>
      </w:r>
      <w:r>
        <w:rPr>
          <w:rFonts w:ascii="Times New Roman" w:eastAsia="Times New Roman" w:hAnsi="Times New Roman" w:cs="Times New Roman"/>
          <w:sz w:val="24"/>
          <w:lang w:val="it-IT"/>
        </w:rPr>
        <w:t>, A</w:t>
      </w:r>
      <w:r w:rsidRPr="0093657D">
        <w:rPr>
          <w:rFonts w:ascii="Times New Roman" w:eastAsia="Times New Roman" w:hAnsi="Times New Roman" w:cs="Times New Roman"/>
          <w:sz w:val="24"/>
          <w:lang w:val="it-IT"/>
        </w:rPr>
        <w:t xml:space="preserve">. </w:t>
      </w:r>
      <w:r>
        <w:rPr>
          <w:rFonts w:ascii="Times New Roman" w:eastAsia="Times New Roman" w:hAnsi="Times New Roman" w:cs="Times New Roman"/>
          <w:sz w:val="24"/>
          <w:lang w:val="it-IT"/>
        </w:rPr>
        <w:t>Peloso</w:t>
      </w:r>
      <w:r>
        <w:rPr>
          <w:rFonts w:ascii="Times New Roman" w:eastAsia="Times New Roman" w:hAnsi="Times New Roman" w:cs="Times New Roman"/>
          <w:sz w:val="24"/>
          <w:vertAlign w:val="superscript"/>
          <w:lang w:val="it-IT"/>
        </w:rPr>
        <w:t>1</w:t>
      </w:r>
      <w:r>
        <w:rPr>
          <w:rFonts w:ascii="Times New Roman" w:eastAsia="Times New Roman" w:hAnsi="Times New Roman" w:cs="Times New Roman"/>
          <w:sz w:val="24"/>
          <w:lang w:val="it-IT"/>
        </w:rPr>
        <w:t>, A</w:t>
      </w:r>
      <w:r w:rsidRPr="0093657D">
        <w:rPr>
          <w:rFonts w:ascii="Times New Roman" w:eastAsia="Times New Roman" w:hAnsi="Times New Roman" w:cs="Times New Roman"/>
          <w:sz w:val="24"/>
          <w:lang w:val="it-IT"/>
        </w:rPr>
        <w:t xml:space="preserve">. </w:t>
      </w:r>
      <w:r>
        <w:rPr>
          <w:rFonts w:ascii="Times New Roman" w:eastAsia="Times New Roman" w:hAnsi="Times New Roman" w:cs="Times New Roman"/>
          <w:sz w:val="24"/>
          <w:lang w:val="it-IT"/>
        </w:rPr>
        <w:t>Polimadei</w:t>
      </w:r>
      <w:r w:rsidRPr="0093657D">
        <w:rPr>
          <w:rFonts w:ascii="Times New Roman" w:eastAsia="Times New Roman" w:hAnsi="Times New Roman" w:cs="Times New Roman"/>
          <w:sz w:val="24"/>
          <w:vertAlign w:val="superscript"/>
          <w:lang w:val="it-IT"/>
        </w:rPr>
        <w:t>1</w:t>
      </w:r>
      <w:r>
        <w:rPr>
          <w:rFonts w:ascii="Times New Roman" w:eastAsia="Times New Roman" w:hAnsi="Times New Roman" w:cs="Times New Roman"/>
          <w:sz w:val="24"/>
          <w:lang w:val="it-IT"/>
        </w:rPr>
        <w:t>, M</w:t>
      </w:r>
      <w:r w:rsidRPr="0093657D">
        <w:rPr>
          <w:rFonts w:ascii="Times New Roman" w:eastAsia="Times New Roman" w:hAnsi="Times New Roman" w:cs="Times New Roman"/>
          <w:sz w:val="24"/>
          <w:lang w:val="it-IT"/>
        </w:rPr>
        <w:t xml:space="preserve">. </w:t>
      </w:r>
      <w:r>
        <w:rPr>
          <w:rFonts w:ascii="Times New Roman" w:eastAsia="Times New Roman" w:hAnsi="Times New Roman" w:cs="Times New Roman"/>
          <w:sz w:val="24"/>
          <w:lang w:val="it-IT"/>
        </w:rPr>
        <w:t>Pollino</w:t>
      </w:r>
      <w:r>
        <w:rPr>
          <w:rFonts w:ascii="Times New Roman" w:eastAsia="Times New Roman" w:hAnsi="Times New Roman" w:cs="Times New Roman"/>
          <w:sz w:val="24"/>
          <w:vertAlign w:val="superscript"/>
          <w:lang w:val="it-IT"/>
        </w:rPr>
        <w:t>2</w:t>
      </w:r>
      <w:r w:rsidRPr="0093657D">
        <w:rPr>
          <w:rFonts w:ascii="Times New Roman" w:eastAsia="Times New Roman" w:hAnsi="Times New Roman" w:cs="Times New Roman"/>
          <w:sz w:val="24"/>
          <w:lang w:val="it-IT"/>
        </w:rPr>
        <w:t xml:space="preserve"> </w:t>
      </w:r>
    </w:p>
    <w:p w14:paraId="5816DEE4" w14:textId="77777777" w:rsidR="00AC6C34" w:rsidRPr="0093657D" w:rsidRDefault="000A5005">
      <w:pPr>
        <w:spacing w:after="0"/>
        <w:ind w:left="59"/>
        <w:jc w:val="center"/>
        <w:rPr>
          <w:lang w:val="it-IT"/>
        </w:rPr>
      </w:pPr>
      <w:r w:rsidRPr="0093657D">
        <w:rPr>
          <w:rFonts w:ascii="Times New Roman" w:eastAsia="Times New Roman" w:hAnsi="Times New Roman" w:cs="Times New Roman"/>
          <w:sz w:val="24"/>
          <w:lang w:val="it-IT"/>
        </w:rPr>
        <w:t xml:space="preserve"> </w:t>
      </w:r>
    </w:p>
    <w:p w14:paraId="0071B469" w14:textId="03F4AB4D" w:rsidR="00AC6C34" w:rsidRPr="0093657D" w:rsidRDefault="000A5005">
      <w:pPr>
        <w:spacing w:after="0"/>
        <w:ind w:left="10" w:right="1" w:hanging="10"/>
        <w:jc w:val="center"/>
        <w:rPr>
          <w:lang w:val="it-IT"/>
        </w:rPr>
      </w:pPr>
      <w:r w:rsidRPr="0093657D">
        <w:rPr>
          <w:rFonts w:ascii="Times New Roman" w:eastAsia="Times New Roman" w:hAnsi="Times New Roman" w:cs="Times New Roman"/>
          <w:i/>
          <w:vertAlign w:val="superscript"/>
          <w:lang w:val="it-IT"/>
        </w:rPr>
        <w:t>1</w:t>
      </w:r>
      <w:r w:rsidR="0093657D" w:rsidRPr="0093657D">
        <w:rPr>
          <w:rFonts w:ascii="Times New Roman" w:eastAsia="Times New Roman" w:hAnsi="Times New Roman" w:cs="Times New Roman"/>
          <w:i/>
          <w:lang w:val="it-IT"/>
        </w:rPr>
        <w:t xml:space="preserve">ENEA, Frascati </w:t>
      </w:r>
      <w:proofErr w:type="spellStart"/>
      <w:r w:rsidR="0093657D" w:rsidRPr="0093657D">
        <w:rPr>
          <w:rFonts w:ascii="Times New Roman" w:eastAsia="Times New Roman" w:hAnsi="Times New Roman" w:cs="Times New Roman"/>
          <w:i/>
          <w:lang w:val="it-IT"/>
        </w:rPr>
        <w:t>Research</w:t>
      </w:r>
      <w:proofErr w:type="spellEnd"/>
      <w:r w:rsidR="0093657D" w:rsidRPr="0093657D">
        <w:rPr>
          <w:rFonts w:ascii="Times New Roman" w:eastAsia="Times New Roman" w:hAnsi="Times New Roman" w:cs="Times New Roman"/>
          <w:i/>
          <w:lang w:val="it-IT"/>
        </w:rPr>
        <w:t xml:space="preserve"> Centre, Via Enrico Fermi 45, 00044, Frascati, RM, Italy</w:t>
      </w:r>
      <w:r w:rsidRPr="0093657D">
        <w:rPr>
          <w:rFonts w:ascii="Times New Roman" w:eastAsia="Times New Roman" w:hAnsi="Times New Roman" w:cs="Times New Roman"/>
          <w:i/>
          <w:lang w:val="it-IT"/>
        </w:rPr>
        <w:t xml:space="preserve">  </w:t>
      </w:r>
    </w:p>
    <w:p w14:paraId="7A596617" w14:textId="4EDB1F18" w:rsidR="0093657D" w:rsidRPr="00055A61" w:rsidRDefault="000A5005" w:rsidP="0093657D">
      <w:pPr>
        <w:spacing w:after="0"/>
        <w:ind w:left="10" w:right="1" w:hanging="10"/>
        <w:jc w:val="center"/>
        <w:rPr>
          <w:lang w:val="it-IT"/>
        </w:rPr>
      </w:pPr>
      <w:r w:rsidRPr="00055A61">
        <w:rPr>
          <w:rFonts w:ascii="Times New Roman" w:eastAsia="Times New Roman" w:hAnsi="Times New Roman" w:cs="Times New Roman"/>
          <w:i/>
          <w:vertAlign w:val="superscript"/>
          <w:lang w:val="it-IT"/>
        </w:rPr>
        <w:t>2</w:t>
      </w:r>
      <w:r w:rsidR="0093657D" w:rsidRPr="00055A61">
        <w:rPr>
          <w:rFonts w:ascii="Times New Roman" w:eastAsia="Times New Roman" w:hAnsi="Times New Roman" w:cs="Times New Roman"/>
          <w:i/>
          <w:lang w:val="it-IT"/>
        </w:rPr>
        <w:t xml:space="preserve"> </w:t>
      </w:r>
      <w:r w:rsidR="00055A61" w:rsidRPr="00055A61">
        <w:rPr>
          <w:rFonts w:ascii="Times New Roman" w:eastAsia="Times New Roman" w:hAnsi="Times New Roman" w:cs="Times New Roman"/>
          <w:i/>
          <w:lang w:val="it-IT"/>
        </w:rPr>
        <w:t xml:space="preserve">ENEA, Casaccia </w:t>
      </w:r>
      <w:proofErr w:type="spellStart"/>
      <w:r w:rsidR="00055A61" w:rsidRPr="00055A61">
        <w:rPr>
          <w:rFonts w:ascii="Times New Roman" w:eastAsia="Times New Roman" w:hAnsi="Times New Roman" w:cs="Times New Roman"/>
          <w:i/>
          <w:lang w:val="it-IT"/>
        </w:rPr>
        <w:t>Research</w:t>
      </w:r>
      <w:proofErr w:type="spellEnd"/>
      <w:r w:rsidR="00055A61" w:rsidRPr="00055A61">
        <w:rPr>
          <w:rFonts w:ascii="Times New Roman" w:eastAsia="Times New Roman" w:hAnsi="Times New Roman" w:cs="Times New Roman"/>
          <w:i/>
          <w:lang w:val="it-IT"/>
        </w:rPr>
        <w:t xml:space="preserve"> Center, via Anguillarese 301, 00123 Rome, Italy</w:t>
      </w:r>
    </w:p>
    <w:p w14:paraId="2522E2FC" w14:textId="52AE8521" w:rsidR="00AC6C34" w:rsidRPr="00055A61" w:rsidRDefault="000A5005">
      <w:pPr>
        <w:spacing w:after="0"/>
        <w:ind w:left="10" w:right="1" w:hanging="10"/>
        <w:jc w:val="center"/>
        <w:rPr>
          <w:lang w:val="it-IT"/>
        </w:rPr>
      </w:pPr>
      <w:r w:rsidRPr="00055A61">
        <w:rPr>
          <w:rFonts w:ascii="Times New Roman" w:eastAsia="Times New Roman" w:hAnsi="Times New Roman" w:cs="Times New Roman"/>
          <w:i/>
          <w:lang w:val="it-IT"/>
        </w:rPr>
        <w:t xml:space="preserve"> </w:t>
      </w:r>
    </w:p>
    <w:p w14:paraId="466A91EC" w14:textId="32A346FD" w:rsidR="00AC6C34" w:rsidRDefault="000A5005">
      <w:pPr>
        <w:spacing w:after="0"/>
        <w:ind w:left="10" w:right="4" w:hanging="10"/>
        <w:jc w:val="center"/>
      </w:pPr>
      <w:r>
        <w:rPr>
          <w:rFonts w:ascii="Times New Roman" w:eastAsia="Times New Roman" w:hAnsi="Times New Roman" w:cs="Times New Roman"/>
        </w:rPr>
        <w:t xml:space="preserve">*Corresponding author: </w:t>
      </w:r>
      <w:r w:rsidR="00A80FEE">
        <w:rPr>
          <w:rFonts w:ascii="Times New Roman" w:eastAsia="Times New Roman" w:hAnsi="Times New Roman" w:cs="Times New Roman"/>
        </w:rPr>
        <w:t>davide.vicca@enea.it</w:t>
      </w:r>
      <w:r>
        <w:rPr>
          <w:rFonts w:ascii="Times New Roman" w:eastAsia="Times New Roman" w:hAnsi="Times New Roman" w:cs="Times New Roman"/>
        </w:rPr>
        <w:t xml:space="preserve">  </w:t>
      </w:r>
    </w:p>
    <w:p w14:paraId="016CEECE" w14:textId="77777777" w:rsidR="00AC6C34" w:rsidRDefault="000A5005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E5D591D" w14:textId="221F89A8" w:rsidR="007D48CC" w:rsidRDefault="007D48CC" w:rsidP="007D48CC">
      <w:pPr>
        <w:ind w:firstLine="720"/>
        <w:jc w:val="both"/>
        <w:rPr>
          <w:rFonts w:ascii="Times New Roman" w:eastAsia="Times New Roman" w:hAnsi="Times New Roman" w:cs="Times New Roman"/>
          <w:sz w:val="24"/>
        </w:rPr>
      </w:pPr>
      <w:r w:rsidRPr="0093657D">
        <w:rPr>
          <w:rFonts w:ascii="Times New Roman" w:eastAsia="Times New Roman" w:hAnsi="Times New Roman" w:cs="Times New Roman"/>
          <w:sz w:val="24"/>
        </w:rPr>
        <w:t xml:space="preserve">The management of the integrated water cycle relies on a complex network of </w:t>
      </w:r>
      <w:r>
        <w:rPr>
          <w:rFonts w:ascii="Times New Roman" w:eastAsia="Times New Roman" w:hAnsi="Times New Roman" w:cs="Times New Roman"/>
          <w:sz w:val="24"/>
        </w:rPr>
        <w:t>installations</w:t>
      </w:r>
      <w:r w:rsidRPr="0093657D">
        <w:rPr>
          <w:rFonts w:ascii="Times New Roman" w:eastAsia="Times New Roman" w:hAnsi="Times New Roman" w:cs="Times New Roman"/>
          <w:sz w:val="24"/>
        </w:rPr>
        <w:t xml:space="preserve"> (dams, reservoirs, pipelines, and treatment plants) that  depend</w:t>
      </w:r>
      <w:r>
        <w:rPr>
          <w:rFonts w:ascii="Times New Roman" w:eastAsia="Times New Roman" w:hAnsi="Times New Roman" w:cs="Times New Roman"/>
          <w:sz w:val="24"/>
        </w:rPr>
        <w:t>s</w:t>
      </w:r>
      <w:r w:rsidRPr="0093657D">
        <w:rPr>
          <w:rFonts w:ascii="Times New Roman" w:eastAsia="Times New Roman" w:hAnsi="Times New Roman" w:cs="Times New Roman"/>
          <w:sz w:val="24"/>
        </w:rPr>
        <w:t xml:space="preserve"> </w:t>
      </w:r>
      <w:r w:rsidR="00A07215">
        <w:rPr>
          <w:rFonts w:ascii="Times New Roman" w:eastAsia="Times New Roman" w:hAnsi="Times New Roman" w:cs="Times New Roman"/>
          <w:sz w:val="24"/>
        </w:rPr>
        <w:t xml:space="preserve"> </w:t>
      </w:r>
      <w:r w:rsidR="00A07215" w:rsidRPr="0093657D">
        <w:rPr>
          <w:rFonts w:ascii="Times New Roman" w:eastAsia="Times New Roman" w:hAnsi="Times New Roman" w:cs="Times New Roman"/>
          <w:sz w:val="24"/>
        </w:rPr>
        <w:t>heavily</w:t>
      </w:r>
      <w:r w:rsidR="00A07215" w:rsidRPr="0093657D">
        <w:rPr>
          <w:rFonts w:ascii="Times New Roman" w:eastAsia="Times New Roman" w:hAnsi="Times New Roman" w:cs="Times New Roman"/>
          <w:sz w:val="24"/>
        </w:rPr>
        <w:t xml:space="preserve"> </w:t>
      </w:r>
      <w:r w:rsidRPr="0093657D">
        <w:rPr>
          <w:rFonts w:ascii="Times New Roman" w:eastAsia="Times New Roman" w:hAnsi="Times New Roman" w:cs="Times New Roman"/>
          <w:sz w:val="24"/>
        </w:rPr>
        <w:t xml:space="preserve">on energy grids. </w:t>
      </w:r>
      <w:r>
        <w:rPr>
          <w:rFonts w:ascii="Times New Roman" w:eastAsia="Times New Roman" w:hAnsi="Times New Roman" w:cs="Times New Roman"/>
          <w:sz w:val="24"/>
        </w:rPr>
        <w:t xml:space="preserve">Since </w:t>
      </w:r>
      <w:r w:rsidRPr="0093657D">
        <w:rPr>
          <w:rFonts w:ascii="Times New Roman" w:eastAsia="Times New Roman" w:hAnsi="Times New Roman" w:cs="Times New Roman"/>
          <w:sz w:val="24"/>
        </w:rPr>
        <w:t>the</w:t>
      </w:r>
      <w:r>
        <w:rPr>
          <w:rFonts w:ascii="Times New Roman" w:eastAsia="Times New Roman" w:hAnsi="Times New Roman" w:cs="Times New Roman"/>
          <w:sz w:val="24"/>
        </w:rPr>
        <w:t>s</w:t>
      </w:r>
      <w:r w:rsidRPr="0093657D">
        <w:rPr>
          <w:rFonts w:ascii="Times New Roman" w:eastAsia="Times New Roman" w:hAnsi="Times New Roman" w:cs="Times New Roman"/>
          <w:sz w:val="24"/>
        </w:rPr>
        <w:t xml:space="preserve">e assets are highly vulnerable to both natural and </w:t>
      </w:r>
      <w:r>
        <w:t xml:space="preserve">anthropogenic </w:t>
      </w:r>
      <w:r w:rsidRPr="0093657D">
        <w:rPr>
          <w:rFonts w:ascii="Times New Roman" w:eastAsia="Times New Roman" w:hAnsi="Times New Roman" w:cs="Times New Roman"/>
          <w:sz w:val="24"/>
        </w:rPr>
        <w:t>hazards, implementing advanced, systemic monitoring strategies is essential to ensure their security and resilience.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E309BC2" w14:textId="77777777" w:rsidR="007D48CC" w:rsidRPr="0093657D" w:rsidRDefault="007D48CC" w:rsidP="007D48CC">
      <w:pPr>
        <w:spacing w:line="278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657D">
        <w:rPr>
          <w:rFonts w:ascii="Times New Roman" w:eastAsia="Times New Roman" w:hAnsi="Times New Roman" w:cs="Times New Roman"/>
          <w:sz w:val="24"/>
        </w:rPr>
        <w:t>Within this framework, the SCIRES project (Space-based Services to support resilient and sustainable Critical Infrastructure – Demonstration Project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296725">
        <w:rPr>
          <w:rFonts w:ascii="Times New Roman" w:eastAsia="Times New Roman" w:hAnsi="Times New Roman" w:cs="Times New Roman"/>
          <w:sz w:val="24"/>
        </w:rPr>
        <w:t>[1]</w:t>
      </w:r>
      <w:r w:rsidRPr="0093657D">
        <w:rPr>
          <w:rFonts w:ascii="Times New Roman" w:eastAsia="Times New Roman" w:hAnsi="Times New Roman" w:cs="Times New Roman"/>
          <w:sz w:val="24"/>
        </w:rPr>
        <w:t>) led by Planetek Italia alongside ENEA and INGV under the EISAC initiative, provides cutting-edge Earth Observation (EO) services.</w:t>
      </w:r>
    </w:p>
    <w:p w14:paraId="79D41C71" w14:textId="68CA3B81" w:rsidR="007D48CC" w:rsidRPr="00A96686" w:rsidRDefault="00100C19" w:rsidP="007D48CC">
      <w:pPr>
        <w:spacing w:line="278" w:lineRule="auto"/>
        <w:jc w:val="both"/>
        <w:rPr>
          <w:rFonts w:ascii="Times New Roman" w:eastAsia="Times New Roman" w:hAnsi="Times New Roman" w:cs="Times New Roman"/>
          <w:strike/>
          <w:sz w:val="24"/>
        </w:rPr>
      </w:pPr>
      <w:r w:rsidRPr="00CD2699">
        <w:rPr>
          <w:rFonts w:ascii="Times New Roman" w:eastAsia="Times New Roman" w:hAnsi="Times New Roman" w:cs="Times New Roman"/>
          <w:sz w:val="24"/>
        </w:rPr>
        <w:t>SCIRES’s</w:t>
      </w:r>
      <w:r w:rsidRPr="0093657D">
        <w:rPr>
          <w:rFonts w:ascii="Times New Roman" w:eastAsia="Times New Roman" w:hAnsi="Times New Roman" w:cs="Times New Roman"/>
          <w:sz w:val="24"/>
        </w:rPr>
        <w:t xml:space="preserve"> goal</w:t>
      </w:r>
      <w:r w:rsidR="007D48CC" w:rsidRPr="0093657D">
        <w:rPr>
          <w:rFonts w:ascii="Times New Roman" w:eastAsia="Times New Roman" w:hAnsi="Times New Roman" w:cs="Times New Roman"/>
          <w:sz w:val="24"/>
        </w:rPr>
        <w:t xml:space="preserve"> is to boost infrastructure resilience through three synergistic operational modules. </w:t>
      </w:r>
      <w:r w:rsidR="007D48CC">
        <w:rPr>
          <w:rFonts w:ascii="Times New Roman" w:eastAsia="Times New Roman" w:hAnsi="Times New Roman" w:cs="Times New Roman"/>
          <w:sz w:val="24"/>
        </w:rPr>
        <w:t xml:space="preserve">Beside other activities, </w:t>
      </w:r>
      <w:r w:rsidR="007D48CC" w:rsidRPr="0093657D">
        <w:rPr>
          <w:rFonts w:ascii="Times New Roman" w:eastAsia="Times New Roman" w:hAnsi="Times New Roman" w:cs="Times New Roman"/>
          <w:sz w:val="24"/>
        </w:rPr>
        <w:t xml:space="preserve">ENEA is involved in </w:t>
      </w:r>
      <w:r w:rsidR="007D48CC">
        <w:rPr>
          <w:rFonts w:ascii="Times New Roman" w:eastAsia="Times New Roman" w:hAnsi="Times New Roman" w:cs="Times New Roman"/>
          <w:sz w:val="24"/>
        </w:rPr>
        <w:t xml:space="preserve">the </w:t>
      </w:r>
      <w:r w:rsidR="007D48CC" w:rsidRPr="0093657D">
        <w:rPr>
          <w:rFonts w:ascii="Times New Roman" w:eastAsia="Times New Roman" w:hAnsi="Times New Roman" w:cs="Times New Roman"/>
          <w:sz w:val="24"/>
        </w:rPr>
        <w:t xml:space="preserve">Pipeline Monitoring Service, which detects early signs of leaks and structural issues in pipelines by combining satellite radar data (EO), IoT sensors, and AI algorithms. </w:t>
      </w:r>
    </w:p>
    <w:p w14:paraId="59541961" w14:textId="690FC629" w:rsidR="007D48CC" w:rsidRPr="0093657D" w:rsidRDefault="007D48CC" w:rsidP="007D48CC">
      <w:pPr>
        <w:jc w:val="both"/>
        <w:rPr>
          <w:rFonts w:ascii="Times New Roman" w:eastAsia="Times New Roman" w:hAnsi="Times New Roman" w:cs="Times New Roman"/>
          <w:sz w:val="24"/>
        </w:rPr>
      </w:pPr>
      <w:r w:rsidRPr="00B40420">
        <w:rPr>
          <w:rFonts w:ascii="Times New Roman" w:eastAsia="Times New Roman" w:hAnsi="Times New Roman" w:cs="Times New Roman"/>
          <w:sz w:val="24"/>
        </w:rPr>
        <w:t>ENEA HIFOS (Holographic Interferometry and Fiber Optic Sensors) laboratory</w:t>
      </w:r>
      <w:r w:rsidRPr="00A96686">
        <w:rPr>
          <w:rFonts w:ascii="Times New Roman" w:eastAsia="Times New Roman" w:hAnsi="Times New Roman" w:cs="Times New Roman"/>
          <w:color w:val="EE0000"/>
          <w:sz w:val="24"/>
        </w:rPr>
        <w:t xml:space="preserve"> </w:t>
      </w:r>
      <w:r w:rsidRPr="0093657D">
        <w:rPr>
          <w:rFonts w:ascii="Times New Roman" w:eastAsia="Times New Roman" w:hAnsi="Times New Roman" w:cs="Times New Roman"/>
          <w:sz w:val="24"/>
        </w:rPr>
        <w:t xml:space="preserve">implemented an IoT sensor network equipped </w:t>
      </w:r>
      <w:r>
        <w:rPr>
          <w:rFonts w:ascii="Times New Roman" w:eastAsia="Times New Roman" w:hAnsi="Times New Roman" w:cs="Times New Roman"/>
          <w:sz w:val="24"/>
        </w:rPr>
        <w:t>with</w:t>
      </w:r>
      <w:r w:rsidRPr="0093657D">
        <w:rPr>
          <w:rFonts w:ascii="Times New Roman" w:eastAsia="Times New Roman" w:hAnsi="Times New Roman" w:cs="Times New Roman"/>
          <w:sz w:val="24"/>
        </w:rPr>
        <w:t xml:space="preserve"> 32 Fiber Bragg Grating (FBG) sensors, arranged in 4 fiber optic chains</w:t>
      </w:r>
      <w:r>
        <w:rPr>
          <w:rFonts w:ascii="Times New Roman" w:eastAsia="Times New Roman" w:hAnsi="Times New Roman" w:cs="Times New Roman"/>
          <w:sz w:val="24"/>
        </w:rPr>
        <w:t xml:space="preserve"> (lines)</w:t>
      </w:r>
      <w:r w:rsidRPr="0093657D">
        <w:rPr>
          <w:rFonts w:ascii="Times New Roman" w:eastAsia="Times New Roman" w:hAnsi="Times New Roman" w:cs="Times New Roman"/>
          <w:sz w:val="24"/>
        </w:rPr>
        <w:t xml:space="preserve"> on the Magliana</w:t>
      </w:r>
      <w:r>
        <w:rPr>
          <w:rFonts w:ascii="Times New Roman" w:eastAsia="Times New Roman" w:hAnsi="Times New Roman" w:cs="Times New Roman"/>
          <w:sz w:val="24"/>
        </w:rPr>
        <w:t xml:space="preserve"> (Rome, Italy)</w:t>
      </w:r>
      <w:r w:rsidRPr="0093657D">
        <w:rPr>
          <w:rFonts w:ascii="Times New Roman" w:eastAsia="Times New Roman" w:hAnsi="Times New Roman" w:cs="Times New Roman"/>
          <w:sz w:val="24"/>
        </w:rPr>
        <w:t xml:space="preserve"> pipe-bridge over the Tiber </w:t>
      </w:r>
      <w:r>
        <w:rPr>
          <w:rFonts w:ascii="Times New Roman" w:eastAsia="Times New Roman" w:hAnsi="Times New Roman" w:cs="Times New Roman"/>
          <w:sz w:val="24"/>
        </w:rPr>
        <w:t>r</w:t>
      </w:r>
      <w:r w:rsidRPr="0093657D">
        <w:rPr>
          <w:rFonts w:ascii="Times New Roman" w:eastAsia="Times New Roman" w:hAnsi="Times New Roman" w:cs="Times New Roman"/>
          <w:sz w:val="24"/>
        </w:rPr>
        <w:t>iver, ensuring comprehensive continuous coverage of critical structural areas</w:t>
      </w:r>
      <w:r>
        <w:rPr>
          <w:rFonts w:ascii="Times New Roman" w:eastAsia="Times New Roman" w:hAnsi="Times New Roman" w:cs="Times New Roman"/>
          <w:sz w:val="24"/>
        </w:rPr>
        <w:t>. D</w:t>
      </w:r>
      <w:r w:rsidRPr="0093657D">
        <w:rPr>
          <w:rFonts w:ascii="Times New Roman" w:eastAsia="Times New Roman" w:hAnsi="Times New Roman" w:cs="Times New Roman"/>
          <w:sz w:val="24"/>
        </w:rPr>
        <w:t>ata w</w:t>
      </w:r>
      <w:r>
        <w:rPr>
          <w:rFonts w:ascii="Times New Roman" w:eastAsia="Times New Roman" w:hAnsi="Times New Roman" w:cs="Times New Roman"/>
          <w:sz w:val="24"/>
        </w:rPr>
        <w:t>ere</w:t>
      </w:r>
      <w:r w:rsidRPr="0093657D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post</w:t>
      </w:r>
      <w:r w:rsidRPr="0093657D">
        <w:rPr>
          <w:rFonts w:ascii="Times New Roman" w:eastAsia="Times New Roman" w:hAnsi="Times New Roman" w:cs="Times New Roman"/>
          <w:sz w:val="24"/>
        </w:rPr>
        <w:t xml:space="preserve"> processed using specialized software to make </w:t>
      </w:r>
      <w:r w:rsidR="000B56FF">
        <w:rPr>
          <w:rFonts w:ascii="Times New Roman" w:eastAsia="Times New Roman" w:hAnsi="Times New Roman" w:cs="Times New Roman"/>
          <w:sz w:val="24"/>
        </w:rPr>
        <w:t>them</w:t>
      </w:r>
      <w:r w:rsidRPr="0093657D">
        <w:rPr>
          <w:rFonts w:ascii="Times New Roman" w:eastAsia="Times New Roman" w:hAnsi="Times New Roman" w:cs="Times New Roman"/>
          <w:sz w:val="24"/>
        </w:rPr>
        <w:t xml:space="preserve"> accessible and usable for structural engineers. The analysis demonstrated how the </w:t>
      </w:r>
      <w:r w:rsidRPr="00B40420">
        <w:rPr>
          <w:rFonts w:ascii="Times New Roman" w:eastAsia="Times New Roman" w:hAnsi="Times New Roman" w:cs="Times New Roman"/>
          <w:sz w:val="24"/>
        </w:rPr>
        <w:t>FBG technology</w:t>
      </w:r>
      <w:r w:rsidRPr="00A96686">
        <w:rPr>
          <w:rFonts w:ascii="Times New Roman" w:eastAsia="Times New Roman" w:hAnsi="Times New Roman" w:cs="Times New Roman"/>
          <w:color w:val="EE0000"/>
          <w:sz w:val="24"/>
        </w:rPr>
        <w:t xml:space="preserve"> </w:t>
      </w:r>
      <w:r w:rsidRPr="0093657D">
        <w:rPr>
          <w:rFonts w:ascii="Times New Roman" w:eastAsia="Times New Roman" w:hAnsi="Times New Roman" w:cs="Times New Roman"/>
          <w:sz w:val="24"/>
        </w:rPr>
        <w:t>respond</w:t>
      </w:r>
      <w:r>
        <w:rPr>
          <w:rFonts w:ascii="Times New Roman" w:eastAsia="Times New Roman" w:hAnsi="Times New Roman" w:cs="Times New Roman"/>
          <w:sz w:val="24"/>
        </w:rPr>
        <w:t>s</w:t>
      </w:r>
      <w:r w:rsidRPr="0093657D">
        <w:rPr>
          <w:rFonts w:ascii="Times New Roman" w:eastAsia="Times New Roman" w:hAnsi="Times New Roman" w:cs="Times New Roman"/>
          <w:sz w:val="24"/>
        </w:rPr>
        <w:t xml:space="preserve"> to  dynamic stimuli applied to the bridge when vehicles pass </w:t>
      </w:r>
      <w:r>
        <w:rPr>
          <w:rFonts w:ascii="Times New Roman" w:eastAsia="Times New Roman" w:hAnsi="Times New Roman" w:cs="Times New Roman"/>
          <w:sz w:val="24"/>
        </w:rPr>
        <w:t xml:space="preserve">over it or the </w:t>
      </w:r>
      <w:r w:rsidRPr="0093657D">
        <w:rPr>
          <w:rFonts w:ascii="Times New Roman" w:eastAsia="Times New Roman" w:hAnsi="Times New Roman" w:cs="Times New Roman"/>
          <w:sz w:val="24"/>
        </w:rPr>
        <w:t xml:space="preserve"> hydraulic pumps are operational.</w:t>
      </w:r>
    </w:p>
    <w:p w14:paraId="0A5E81AC" w14:textId="5BB785D5" w:rsidR="007D48CC" w:rsidRPr="00213B2F" w:rsidRDefault="007D48CC" w:rsidP="007D48CC">
      <w:pPr>
        <w:spacing w:line="278" w:lineRule="auto"/>
        <w:jc w:val="both"/>
        <w:rPr>
          <w:rFonts w:ascii="Times New Roman" w:eastAsia="Times New Roman" w:hAnsi="Times New Roman" w:cs="Times New Roman"/>
          <w:sz w:val="24"/>
        </w:rPr>
      </w:pPr>
      <w:r w:rsidRPr="0093657D">
        <w:rPr>
          <w:rFonts w:ascii="Times New Roman" w:eastAsia="Times New Roman" w:hAnsi="Times New Roman" w:cs="Times New Roman"/>
          <w:sz w:val="24"/>
        </w:rPr>
        <w:t xml:space="preserve">The results are highly promising and pave the way for extending this technology to </w:t>
      </w:r>
      <w:r>
        <w:rPr>
          <w:rFonts w:ascii="Times New Roman" w:eastAsia="Times New Roman" w:hAnsi="Times New Roman" w:cs="Times New Roman"/>
          <w:sz w:val="24"/>
        </w:rPr>
        <w:t xml:space="preserve">different bridges hosting </w:t>
      </w:r>
      <w:r w:rsidRPr="0093657D">
        <w:rPr>
          <w:rFonts w:ascii="Times New Roman" w:eastAsia="Times New Roman" w:hAnsi="Times New Roman" w:cs="Times New Roman"/>
          <w:sz w:val="24"/>
        </w:rPr>
        <w:t>oil pipelines, railways, motorways</w:t>
      </w:r>
      <w:r>
        <w:rPr>
          <w:rFonts w:ascii="Times New Roman" w:eastAsia="Times New Roman" w:hAnsi="Times New Roman" w:cs="Times New Roman"/>
          <w:sz w:val="24"/>
        </w:rPr>
        <w:t xml:space="preserve">,  </w:t>
      </w:r>
      <w:r w:rsidRPr="0093657D">
        <w:rPr>
          <w:rFonts w:ascii="Times New Roman" w:eastAsia="Times New Roman" w:hAnsi="Times New Roman" w:cs="Times New Roman"/>
          <w:sz w:val="24"/>
        </w:rPr>
        <w:t>essentially</w:t>
      </w:r>
      <w:r>
        <w:rPr>
          <w:rFonts w:ascii="Times New Roman" w:eastAsia="Times New Roman" w:hAnsi="Times New Roman" w:cs="Times New Roman"/>
          <w:sz w:val="24"/>
        </w:rPr>
        <w:t>,</w:t>
      </w:r>
      <w:r w:rsidRPr="0093657D">
        <w:rPr>
          <w:rFonts w:ascii="Times New Roman" w:eastAsia="Times New Roman" w:hAnsi="Times New Roman" w:cs="Times New Roman"/>
          <w:sz w:val="24"/>
        </w:rPr>
        <w:t xml:space="preserve"> anywhere continuous monitoring of structural parameters is critical to guaranteeing operational safety and service continuity. Furthermore, the integration of Deep Learning algorithms can </w:t>
      </w:r>
      <w:r>
        <w:rPr>
          <w:rFonts w:ascii="Times New Roman" w:eastAsia="Times New Roman" w:hAnsi="Times New Roman" w:cs="Times New Roman"/>
          <w:sz w:val="24"/>
        </w:rPr>
        <w:t>eas</w:t>
      </w:r>
      <w:r w:rsidR="00AA714D">
        <w:rPr>
          <w:rFonts w:ascii="Times New Roman" w:eastAsia="Times New Roman" w:hAnsi="Times New Roman" w:cs="Times New Roman"/>
          <w:sz w:val="24"/>
        </w:rPr>
        <w:t>ily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93657D">
        <w:rPr>
          <w:rFonts w:ascii="Times New Roman" w:eastAsia="Times New Roman" w:hAnsi="Times New Roman" w:cs="Times New Roman"/>
          <w:sz w:val="24"/>
        </w:rPr>
        <w:t>detect</w:t>
      </w:r>
      <w:r>
        <w:rPr>
          <w:rFonts w:ascii="Times New Roman" w:eastAsia="Times New Roman" w:hAnsi="Times New Roman" w:cs="Times New Roman"/>
          <w:sz w:val="24"/>
        </w:rPr>
        <w:t xml:space="preserve"> of</w:t>
      </w:r>
      <w:r w:rsidRPr="0093657D">
        <w:rPr>
          <w:rFonts w:ascii="Times New Roman" w:eastAsia="Times New Roman" w:hAnsi="Times New Roman" w:cs="Times New Roman"/>
          <w:sz w:val="24"/>
        </w:rPr>
        <w:t xml:space="preserve"> infinitesimal structural damage years before a crack </w:t>
      </w:r>
      <w:r w:rsidR="00433723">
        <w:rPr>
          <w:rFonts w:ascii="Times New Roman" w:eastAsia="Times New Roman" w:hAnsi="Times New Roman" w:cs="Times New Roman"/>
          <w:sz w:val="24"/>
        </w:rPr>
        <w:t>becomes</w:t>
      </w:r>
      <w:r w:rsidRPr="0093657D">
        <w:rPr>
          <w:rFonts w:ascii="Times New Roman" w:eastAsia="Times New Roman" w:hAnsi="Times New Roman" w:cs="Times New Roman"/>
          <w:sz w:val="24"/>
        </w:rPr>
        <w:t xml:space="preserve"> </w:t>
      </w:r>
      <w:r w:rsidR="00433723">
        <w:rPr>
          <w:rFonts w:ascii="Times New Roman" w:eastAsia="Times New Roman" w:hAnsi="Times New Roman" w:cs="Times New Roman"/>
          <w:sz w:val="24"/>
        </w:rPr>
        <w:t>visible</w:t>
      </w:r>
      <w:r>
        <w:rPr>
          <w:rFonts w:ascii="Times New Roman" w:eastAsia="Times New Roman" w:hAnsi="Times New Roman" w:cs="Times New Roman"/>
          <w:sz w:val="24"/>
        </w:rPr>
        <w:t>;</w:t>
      </w:r>
      <w:r w:rsidRPr="0093657D">
        <w:rPr>
          <w:rFonts w:ascii="Times New Roman" w:eastAsia="Times New Roman" w:hAnsi="Times New Roman" w:cs="Times New Roman"/>
          <w:sz w:val="24"/>
        </w:rPr>
        <w:t xml:space="preserve"> thereby enabling fully automated predictive maintenance.</w:t>
      </w:r>
    </w:p>
    <w:p w14:paraId="66A15862" w14:textId="77777777" w:rsidR="007D48CC" w:rsidRPr="00A96686" w:rsidRDefault="007D48CC" w:rsidP="007D48CC">
      <w:pPr>
        <w:numPr>
          <w:ilvl w:val="0"/>
          <w:numId w:val="1"/>
        </w:numPr>
        <w:spacing w:after="0" w:line="248" w:lineRule="auto"/>
        <w:ind w:hanging="315"/>
      </w:pPr>
      <w:hyperlink r:id="rId5" w:history="1">
        <w:r w:rsidRPr="009F12CF">
          <w:rPr>
            <w:rStyle w:val="Hyperlink"/>
            <w:rFonts w:ascii="Times New Roman" w:eastAsia="Times New Roman" w:hAnsi="Times New Roman" w:cs="Times New Roman"/>
          </w:rPr>
          <w:t>https://business.esa.int/projects/scires</w:t>
        </w:r>
      </w:hyperlink>
    </w:p>
    <w:p w14:paraId="56C88A95" w14:textId="77777777" w:rsidR="007D48CC" w:rsidRDefault="007D48CC" w:rsidP="007D48CC">
      <w:pPr>
        <w:spacing w:after="0" w:line="248" w:lineRule="auto"/>
        <w:rPr>
          <w:rFonts w:ascii="Times New Roman" w:eastAsia="Times New Roman" w:hAnsi="Times New Roman" w:cs="Times New Roman"/>
        </w:rPr>
      </w:pPr>
    </w:p>
    <w:p w14:paraId="62582C1A" w14:textId="7AB0DEB9" w:rsidR="00A96686" w:rsidRPr="00A96686" w:rsidRDefault="00A96686" w:rsidP="007D48CC">
      <w:pPr>
        <w:spacing w:after="0" w:line="248" w:lineRule="auto"/>
      </w:pPr>
    </w:p>
    <w:p w14:paraId="27264A70" w14:textId="77777777" w:rsidR="009F2B74" w:rsidRDefault="009F2B74" w:rsidP="009F2B74">
      <w:pPr>
        <w:spacing w:after="0" w:line="248" w:lineRule="auto"/>
        <w:rPr>
          <w:rFonts w:ascii="Times New Roman" w:eastAsia="Times New Roman" w:hAnsi="Times New Roman" w:cs="Times New Roman"/>
        </w:rPr>
      </w:pPr>
    </w:p>
    <w:p w14:paraId="107279F0" w14:textId="66942F7E" w:rsidR="009F2B74" w:rsidRDefault="009F2B74" w:rsidP="009F2B74">
      <w:pPr>
        <w:spacing w:after="0" w:line="248" w:lineRule="auto"/>
      </w:pPr>
    </w:p>
    <w:sectPr w:rsidR="009F2B74">
      <w:pgSz w:w="11906" w:h="16838"/>
      <w:pgMar w:top="1440" w:right="1132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55361D"/>
    <w:multiLevelType w:val="hybridMultilevel"/>
    <w:tmpl w:val="8522F78A"/>
    <w:lvl w:ilvl="0" w:tplc="08CCC49C">
      <w:start w:val="1"/>
      <w:numFmt w:val="decimal"/>
      <w:lvlText w:val="[%1]"/>
      <w:lvlJc w:val="left"/>
      <w:pPr>
        <w:ind w:left="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1677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DA03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4C60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7EB0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BC69D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10BC6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F9603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56E09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9608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C34"/>
    <w:rsid w:val="00015437"/>
    <w:rsid w:val="00055A61"/>
    <w:rsid w:val="000604A8"/>
    <w:rsid w:val="000B56FF"/>
    <w:rsid w:val="00100C19"/>
    <w:rsid w:val="00200F4C"/>
    <w:rsid w:val="00213B2F"/>
    <w:rsid w:val="00296725"/>
    <w:rsid w:val="004241F3"/>
    <w:rsid w:val="00433723"/>
    <w:rsid w:val="004E47D2"/>
    <w:rsid w:val="00535DB1"/>
    <w:rsid w:val="005779D2"/>
    <w:rsid w:val="005B020F"/>
    <w:rsid w:val="0072417A"/>
    <w:rsid w:val="007D48CC"/>
    <w:rsid w:val="0086680F"/>
    <w:rsid w:val="008B0B30"/>
    <w:rsid w:val="0093657D"/>
    <w:rsid w:val="00952844"/>
    <w:rsid w:val="009F2B74"/>
    <w:rsid w:val="00A07215"/>
    <w:rsid w:val="00A80FEE"/>
    <w:rsid w:val="00A92528"/>
    <w:rsid w:val="00A96686"/>
    <w:rsid w:val="00AA714D"/>
    <w:rsid w:val="00AC6C34"/>
    <w:rsid w:val="00B40420"/>
    <w:rsid w:val="00B774C1"/>
    <w:rsid w:val="00C61B47"/>
    <w:rsid w:val="00C812BF"/>
    <w:rsid w:val="00DB6E0D"/>
    <w:rsid w:val="00E17543"/>
    <w:rsid w:val="00F81E30"/>
    <w:rsid w:val="00FA325E"/>
    <w:rsid w:val="00FA3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DDED2"/>
  <w15:docId w15:val="{891AE416-54A8-49CF-921D-56DDC84B1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68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9668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66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usiness.esa.int/projects/scir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Ninfeo Ponari</dc:creator>
  <cp:keywords/>
  <cp:lastModifiedBy>Davide Vicca</cp:lastModifiedBy>
  <cp:revision>18</cp:revision>
  <dcterms:created xsi:type="dcterms:W3CDTF">2026-06-24T10:57:00Z</dcterms:created>
  <dcterms:modified xsi:type="dcterms:W3CDTF">2026-06-30T09:49:00Z</dcterms:modified>
</cp:coreProperties>
</file>