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A757" w14:textId="77777777" w:rsidR="00902743" w:rsidRDefault="00000000">
      <w:pPr>
        <w:spacing w:after="0" w:line="240" w:lineRule="auto"/>
        <w:jc w:val="both"/>
      </w:pPr>
      <w:r>
        <w:rPr>
          <w:b/>
          <w:sz w:val="28"/>
        </w:rPr>
        <w:t>Digital Pulse-Processing Electronics for Fusion Diagnostics: Performance and Perspectives across Neutron and Plasma Detectors</w:t>
      </w:r>
    </w:p>
    <w:p w14:paraId="40907592" w14:textId="77777777" w:rsidR="00902743" w:rsidRDefault="00902743">
      <w:pPr>
        <w:spacing w:after="0" w:line="240" w:lineRule="auto"/>
      </w:pPr>
    </w:p>
    <w:p w14:paraId="00FB2807" w14:textId="77777777" w:rsidR="00902743" w:rsidRPr="00D62DE9" w:rsidRDefault="00000000">
      <w:pPr>
        <w:spacing w:after="0" w:line="240" w:lineRule="auto"/>
        <w:jc w:val="center"/>
        <w:rPr>
          <w:lang w:val="it-IT"/>
        </w:rPr>
      </w:pPr>
      <w:r>
        <w:rPr>
          <w:rFonts w:ascii="Times New Roman" w:hAnsi="Times New Roman"/>
          <w:sz w:val="24"/>
        </w:rPr>
        <w:t>Matteo Bianchini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, Carlo Tintori, Yuri Venturini, M. Venaruzzo</w:t>
      </w:r>
    </w:p>
    <w:p w14:paraId="3E3B3AAF" w14:textId="77777777" w:rsidR="00902743" w:rsidRPr="00D62DE9" w:rsidRDefault="00902743">
      <w:pPr>
        <w:spacing w:after="0" w:line="240" w:lineRule="auto"/>
        <w:rPr>
          <w:lang w:val="it-IT"/>
        </w:rPr>
      </w:pPr>
    </w:p>
    <w:p w14:paraId="01471083" w14:textId="77777777" w:rsidR="00902743" w:rsidRDefault="00000000">
      <w:pPr>
        <w:spacing w:after="0" w:line="240" w:lineRule="auto"/>
        <w:jc w:val="center"/>
      </w:pPr>
      <w:r>
        <w:rPr>
          <w:i/>
          <w:sz w:val="22"/>
        </w:rPr>
        <w:t>CAEN SpA, Via Vetraia 11, 55049 Viareggio (LU), Italy</w:t>
      </w:r>
      <w:proofErr w:type="spellStart"/>
      <w:proofErr w:type="spellEnd"/>
    </w:p>
    <w:p w14:paraId="2C6093D2" w14:textId="7130AD73" w:rsidR="00902743" w:rsidRDefault="00000000">
      <w:pPr>
        <w:spacing w:after="0" w:line="240" w:lineRule="auto"/>
        <w:jc w:val="center"/>
      </w:pPr>
      <w:r>
        <w:rPr>
          <w:sz w:val="22"/>
        </w:rPr>
        <w:t>*Corresponding author: m.bianchini@caen.it</w:t>
      </w:r>
    </w:p>
    <w:p w14:paraId="1013B2E0" w14:textId="77777777" w:rsidR="00902743" w:rsidRDefault="00902743">
      <w:pPr>
        <w:spacing w:after="0" w:line="240" w:lineRule="auto"/>
      </w:pPr>
    </w:p>
    <w:p w14:paraId="5EC1F375" w14:textId="77777777" w:rsidR="00902743" w:rsidRDefault="00000000">
      <w:pPr>
        <w:spacing w:after="0" w:line="360" w:lineRule="auto"/>
        <w:ind w:firstLine="340"/>
        <w:jc w:val="both"/>
      </w:pPr>
      <w:r>
        <w:t>Diamond detectors are increasingly adopted for fast-neutron measurements owing to their excellent timing, radiation hardness, and low noise. In a campaign at the ISIS spallation source, a single-crystal diamond detector was coupled to a fully digital acquisition chain based on a CAEN DT5751 digitizer (10-bit, 1 GS/s), recording waveforms synchronized to the accelerator trigger for time-of-flight (ToF) analysis [1].</w:t>
      </w:r>
    </w:p>
    <w:p w14:paraId="51A5BAEA" w14:textId="77777777" w:rsidR="00902743" w:rsidRDefault="00000000">
      <w:pPr>
        <w:spacing w:after="0" w:line="360" w:lineRule="auto"/>
        <w:ind w:firstLine="340"/>
        <w:jc w:val="both"/>
      </w:pPr>
      <w:r>
        <w:t>Combining ToF and pulse-integral information, the biparametric ToF–energy spectra resolved the distinct neutron interaction channels on carbon and the dual-bunch time structure of the beam, while discriminating prompt γ-ray flashes — all without analog shaping or external timing modules. A compact, fully digital front-end can thus characterize fast-neutron beams with high accuracy.</w:t>
      </w:r>
    </w:p>
    <w:p w14:paraId="5E007846" w14:textId="77777777" w:rsidR="00902743" w:rsidRDefault="00000000">
      <w:pPr>
        <w:spacing w:after="0" w:line="360" w:lineRule="auto"/>
        <w:ind w:firstLine="340"/>
        <w:jc w:val="both"/>
      </w:pPr>
      <w:r>
        <w:t>This approach is enabled by the CAEN Digitizer 2.0 platform, whose open FPGA architecture runs real-time digital pulse-processing algorithms (timing, charge integration, pulse-shape discrimination) on board, with high channel density and on-board waveform memory. The family spans the x2740/x2745 (64-channel, 16-bit, 125 MS/s), the x2730 (32-channel, 14-bit, 500 MS/s), and the x2751 (16-channel, 14-bit, 1 GS/s), from high-density acquisition to the nanosecond sampling required for ToF.</w:t>
      </w:r>
    </w:p>
    <w:p w14:paraId="53130A64" w14:textId="77777777" w:rsidR="00902743" w:rsidRDefault="00000000">
      <w:pPr>
        <w:spacing w:after="0" w:line="360" w:lineRule="auto"/>
        <w:ind w:firstLine="340"/>
        <w:jc w:val="both"/>
      </w:pPr>
      <w:r>
        <w:t>The same platform already underpins plasma diagnostics in fusion devices. In the Materials Plasma Exposure eXperiment (MPEX), a linear plasma–material interaction device, the VX2745B handles high-density multichannel acquisition [2]. In the VEST spherical tokamak, the V2740 digitizes the soft X-ray (SXR) diagnostic — two 20-channel AXUV photodiode arrays — whose signals reconstruct the magnetic-island structure and m-mode numbers of resistive MHD instabilities [3], with waveform processing tailored to the detector as for the diamond data.</w:t>
      </w:r>
    </w:p>
    <w:p w14:paraId="1C828CED" w14:textId="77777777" w:rsidR="00902743" w:rsidRDefault="00000000">
      <w:pPr>
        <w:spacing w:after="0" w:line="360" w:lineRule="auto"/>
        <w:ind w:firstLine="340"/>
        <w:jc w:val="both"/>
      </w:pPr>
      <w:r>
        <w:t>A single digital front-end thus serves both neutron and plasma fusion diagnostics, enabled by the flexibility of the platform and by the ability to run timing and energy analysis directly on the FPGA.</w:t>
      </w:r>
    </w:p>
    <w:p w14:paraId="57651778" w14:textId="77777777" w:rsidR="00902743" w:rsidRDefault="00000000">
      <w:pPr>
        <w:spacing w:after="0" w:line="240" w:lineRule="auto"/>
        <w:jc w:val="both"/>
      </w:pPr>
      <w:r>
        <w:rPr>
          <w:rFonts w:ascii="Times New Roman" w:hAnsi="Times New Roman"/>
          <w:b w:val="0"/>
          <w:i w:val="0"/>
          <w:sz w:val="22"/>
        </w:rPr>
        <w:t xml:space="preserve">[1] M. Rebai, L. Giacomelli, C. Andreani et al. (2012) Diamond detectors for fast neutron measurements at pulsed spallation sources. </w:t>
      </w:r>
      <w:r>
        <w:rPr>
          <w:rFonts w:ascii="Times New Roman" w:hAnsi="Times New Roman"/>
          <w:b w:val="0"/>
          <w:i/>
          <w:sz w:val="22"/>
        </w:rPr>
        <w:t>JINST</w:t>
      </w:r>
      <w:r>
        <w:rPr>
          <w:rFonts w:ascii="Times New Roman" w:hAnsi="Times New Roman"/>
          <w:b w:val="0"/>
          <w:i w:val="0"/>
          <w:sz w:val="22"/>
        </w:rPr>
        <w:t xml:space="preserve">, </w:t>
      </w:r>
      <w:r>
        <w:rPr>
          <w:rFonts w:ascii="Times New Roman" w:hAnsi="Times New Roman"/>
          <w:b/>
          <w:i w:val="0"/>
          <w:sz w:val="22"/>
        </w:rPr>
        <w:t>7</w:t>
      </w:r>
      <w:r>
        <w:rPr>
          <w:rFonts w:ascii="Times New Roman" w:hAnsi="Times New Roman"/>
          <w:b w:val="0"/>
          <w:i w:val="0"/>
          <w:sz w:val="22"/>
        </w:rPr>
        <w:t>, C05015.</w:t>
      </w:r>
    </w:p>
    <w:p w14:paraId="5C423959" w14:textId="77777777" w:rsidR="00902743" w:rsidRDefault="00000000">
      <w:pPr>
        <w:spacing w:after="0" w:line="240" w:lineRule="auto"/>
        <w:jc w:val="both"/>
      </w:pPr>
      <w:r>
        <w:rPr>
          <w:rFonts w:ascii="Times New Roman" w:hAnsi="Times New Roman"/>
          <w:b w:val="0"/>
          <w:i w:val="0"/>
          <w:sz w:val="22"/>
        </w:rPr>
        <w:t xml:space="preserve">[2] J. Rapp, C. Lau, T.M. Biewer et al. (2023) Physical and technical basis of the Materials Plasma Exposure eXperiment from modeling and Proto-MPEX results. </w:t>
      </w:r>
      <w:r>
        <w:rPr>
          <w:rFonts w:ascii="Times New Roman" w:hAnsi="Times New Roman"/>
          <w:b w:val="0"/>
          <w:i/>
          <w:sz w:val="22"/>
        </w:rPr>
        <w:t>Nucl. Fusion</w:t>
      </w:r>
      <w:r>
        <w:rPr>
          <w:rFonts w:ascii="Times New Roman" w:hAnsi="Times New Roman"/>
          <w:b w:val="0"/>
          <w:i w:val="0"/>
          <w:sz w:val="22"/>
        </w:rPr>
        <w:t xml:space="preserve">, </w:t>
      </w:r>
      <w:r>
        <w:rPr>
          <w:rFonts w:ascii="Times New Roman" w:hAnsi="Times New Roman"/>
          <w:b/>
          <w:i w:val="0"/>
          <w:sz w:val="22"/>
        </w:rPr>
        <w:t>63</w:t>
      </w:r>
      <w:r>
        <w:rPr>
          <w:rFonts w:ascii="Times New Roman" w:hAnsi="Times New Roman"/>
          <w:b w:val="0"/>
          <w:i w:val="0"/>
          <w:sz w:val="22"/>
        </w:rPr>
        <w:t>. doi:10.1088/1741-4326/acc2d1.</w:t>
      </w:r>
    </w:p>
    <w:p w14:paraId="739EF49A" w14:textId="77777777" w:rsidR="00902743" w:rsidRDefault="00000000">
      <w:pPr>
        <w:spacing w:after="0" w:line="240" w:lineRule="auto"/>
        <w:jc w:val="both"/>
      </w:pPr>
      <w:r>
        <w:rPr>
          <w:sz w:val="22"/>
        </w:rPr>
        <w:t>[3] S. Lim (2024) Development of Soft X-ray Diagnostic System for MHD Instability Measurement in VEST. Ph.D. thesis, Seoul National University (Q-BEAM Solution).</w:t>
      </w:r>
    </w:p>
    <w:sectPr w:rsidR="00902743" w:rsidSect="00034616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7529521">
    <w:abstractNumId w:val="8"/>
  </w:num>
  <w:num w:numId="2" w16cid:durableId="202326026">
    <w:abstractNumId w:val="6"/>
  </w:num>
  <w:num w:numId="3" w16cid:durableId="1579288278">
    <w:abstractNumId w:val="5"/>
  </w:num>
  <w:num w:numId="4" w16cid:durableId="231936511">
    <w:abstractNumId w:val="4"/>
  </w:num>
  <w:num w:numId="5" w16cid:durableId="764958745">
    <w:abstractNumId w:val="7"/>
  </w:num>
  <w:num w:numId="6" w16cid:durableId="1829445767">
    <w:abstractNumId w:val="3"/>
  </w:num>
  <w:num w:numId="7" w16cid:durableId="1663049567">
    <w:abstractNumId w:val="2"/>
  </w:num>
  <w:num w:numId="8" w16cid:durableId="650518702">
    <w:abstractNumId w:val="1"/>
  </w:num>
  <w:num w:numId="9" w16cid:durableId="114419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5D33"/>
    <w:rsid w:val="00326F90"/>
    <w:rsid w:val="00902743"/>
    <w:rsid w:val="00AA1D8D"/>
    <w:rsid w:val="00B47730"/>
    <w:rsid w:val="00CB0664"/>
    <w:rsid w:val="00D62D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F69A3"/>
  <w14:defaultImageDpi w14:val="300"/>
  <w15:docId w15:val="{6452597A-0ABA-4621-A5E5-F3ED08C1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Matteo Bianchini</cp:lastModifiedBy>
  <cp:revision>3</cp:revision>
  <dcterms:created xsi:type="dcterms:W3CDTF">2013-12-23T23:15:00Z</dcterms:created>
  <dcterms:modified xsi:type="dcterms:W3CDTF">2026-06-29T14:40:00Z</dcterms:modified>
  <cp:category/>
</cp:coreProperties>
</file>