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08905" w14:textId="44597EEA" w:rsidR="00473482" w:rsidRDefault="00473482" w:rsidP="00473482">
      <w:pPr>
        <w:spacing w:line="240" w:lineRule="auto"/>
        <w:jc w:val="both"/>
        <w:rPr>
          <w:rFonts w:ascii="Times New Roman" w:hAnsi="Times New Roman" w:cs="Times New Roman"/>
          <w:b/>
          <w:bCs/>
          <w:sz w:val="28"/>
          <w:szCs w:val="28"/>
          <w:lang w:val="en-US"/>
        </w:rPr>
      </w:pPr>
      <w:r w:rsidRPr="00473482">
        <w:rPr>
          <w:rFonts w:ascii="Times New Roman" w:hAnsi="Times New Roman" w:cs="Times New Roman"/>
          <w:b/>
          <w:bCs/>
          <w:sz w:val="28"/>
          <w:szCs w:val="28"/>
          <w:lang w:val="en-US"/>
        </w:rPr>
        <w:t xml:space="preserve">Laser interaction with foam targets for the generation of laser-driven sources of particles and radiation </w:t>
      </w:r>
      <w:r w:rsidRPr="00D06DA8">
        <w:rPr>
          <w:rFonts w:ascii="Times New Roman" w:hAnsi="Times New Roman" w:cs="Times New Roman"/>
          <w:b/>
          <w:bCs/>
          <w:sz w:val="28"/>
          <w:szCs w:val="28"/>
          <w:lang w:val="en-US"/>
        </w:rPr>
        <w:t>for diagnostics of plasma</w:t>
      </w:r>
      <w:r>
        <w:rPr>
          <w:rFonts w:ascii="Times New Roman" w:hAnsi="Times New Roman" w:cs="Times New Roman"/>
          <w:b/>
          <w:bCs/>
          <w:sz w:val="28"/>
          <w:szCs w:val="28"/>
          <w:lang w:val="en-US"/>
        </w:rPr>
        <w:tab/>
      </w:r>
      <w:r>
        <w:rPr>
          <w:rFonts w:ascii="Times New Roman" w:hAnsi="Times New Roman" w:cs="Times New Roman"/>
          <w:b/>
          <w:bCs/>
          <w:sz w:val="28"/>
          <w:szCs w:val="28"/>
          <w:lang w:val="en-US"/>
        </w:rPr>
        <w:br/>
      </w:r>
    </w:p>
    <w:p w14:paraId="3FF1129D" w14:textId="500B16D4" w:rsidR="001A039E" w:rsidRPr="006F7A2E" w:rsidRDefault="00996AFE" w:rsidP="001A039E">
      <w:pPr>
        <w:widowControl w:val="0"/>
        <w:autoSpaceDE w:val="0"/>
        <w:autoSpaceDN w:val="0"/>
        <w:adjustRightInd w:val="0"/>
        <w:spacing w:after="0" w:line="240" w:lineRule="auto"/>
        <w:ind w:right="-6"/>
        <w:jc w:val="center"/>
        <w:rPr>
          <w:rFonts w:ascii="Times New Roman" w:hAnsi="Times New Roman" w:cs="Times New Roman"/>
          <w:lang w:val="en-US"/>
        </w:rPr>
      </w:pPr>
      <w:r w:rsidRPr="006F7A2E">
        <w:rPr>
          <w:rFonts w:ascii="Times New Roman" w:hAnsi="Times New Roman" w:cs="Times New Roman"/>
          <w:lang w:val="en-US"/>
        </w:rPr>
        <w:t>S. Busch</w:t>
      </w:r>
      <w:r w:rsidRPr="006F7A2E">
        <w:rPr>
          <w:rFonts w:ascii="Times New Roman" w:hAnsi="Times New Roman" w:cs="Times New Roman"/>
          <w:vertAlign w:val="superscript"/>
          <w:lang w:val="en-US"/>
        </w:rPr>
        <w:t>1*</w:t>
      </w:r>
      <w:r w:rsidRPr="006F7A2E">
        <w:rPr>
          <w:rFonts w:ascii="Times New Roman" w:hAnsi="Times New Roman" w:cs="Times New Roman"/>
          <w:lang w:val="en-US"/>
        </w:rPr>
        <w:t>, P</w:t>
      </w:r>
      <w:r w:rsidR="001A039E" w:rsidRPr="006F7A2E">
        <w:rPr>
          <w:rFonts w:ascii="Times New Roman" w:hAnsi="Times New Roman" w:cs="Times New Roman"/>
          <w:lang w:val="en-US"/>
        </w:rPr>
        <w:t>. Tavana</w:t>
      </w:r>
      <w:r w:rsidR="001A039E" w:rsidRPr="006F7A2E">
        <w:rPr>
          <w:rFonts w:ascii="Times New Roman" w:hAnsi="Times New Roman" w:cs="Times New Roman"/>
          <w:vertAlign w:val="superscript"/>
          <w:lang w:val="en-US"/>
        </w:rPr>
        <w:t>1, 2</w:t>
      </w:r>
      <w:r w:rsidR="001A039E" w:rsidRPr="006F7A2E">
        <w:rPr>
          <w:rFonts w:ascii="Times New Roman" w:hAnsi="Times New Roman" w:cs="Times New Roman"/>
          <w:lang w:val="en-US"/>
        </w:rPr>
        <w:t>, O. N. Rosmej</w:t>
      </w:r>
      <w:r w:rsidR="001A039E" w:rsidRPr="006F7A2E">
        <w:rPr>
          <w:rFonts w:ascii="Times New Roman" w:hAnsi="Times New Roman" w:cs="Times New Roman"/>
          <w:vertAlign w:val="superscript"/>
          <w:lang w:val="en-US"/>
        </w:rPr>
        <w:t>1,3</w:t>
      </w:r>
      <w:r w:rsidR="001A039E" w:rsidRPr="006F7A2E">
        <w:rPr>
          <w:rFonts w:ascii="Times New Roman" w:hAnsi="Times New Roman" w:cs="Times New Roman"/>
          <w:lang w:val="en-US"/>
        </w:rPr>
        <w:t xml:space="preserve"> </w:t>
      </w:r>
      <w:r w:rsidR="001A039E" w:rsidRPr="006F7A2E">
        <w:rPr>
          <w:rFonts w:ascii="Times New Roman" w:hAnsi="Times New Roman" w:cs="Times New Roman"/>
          <w:lang w:val="en-US"/>
        </w:rPr>
        <w:br/>
      </w:r>
    </w:p>
    <w:p w14:paraId="6A3F40E0" w14:textId="42138A77" w:rsidR="00AF22F2" w:rsidRPr="00AF22F2" w:rsidRDefault="00B62039" w:rsidP="00AF22F2">
      <w:pPr>
        <w:widowControl w:val="0"/>
        <w:autoSpaceDE w:val="0"/>
        <w:autoSpaceDN w:val="0"/>
        <w:adjustRightInd w:val="0"/>
        <w:spacing w:after="0" w:line="240" w:lineRule="auto"/>
        <w:ind w:right="-6"/>
        <w:jc w:val="center"/>
        <w:rPr>
          <w:rFonts w:ascii="Times New Roman" w:hAnsi="Times New Roman" w:cs="Times New Roman"/>
          <w:i/>
          <w:iCs/>
          <w:sz w:val="22"/>
          <w:szCs w:val="22"/>
          <w:lang w:val="en-US"/>
        </w:rPr>
      </w:pPr>
      <w:r w:rsidRPr="00B62039">
        <w:rPr>
          <w:rFonts w:ascii="Times New Roman" w:hAnsi="Times New Roman" w:cs="Times New Roman"/>
          <w:i/>
          <w:iCs/>
          <w:sz w:val="22"/>
          <w:szCs w:val="22"/>
          <w:vertAlign w:val="superscript"/>
          <w:lang w:val="en-US"/>
        </w:rPr>
        <w:t>1</w:t>
      </w:r>
      <w:r w:rsidRPr="00B62039">
        <w:rPr>
          <w:rFonts w:ascii="Times New Roman" w:hAnsi="Times New Roman" w:cs="Times New Roman"/>
          <w:i/>
          <w:iCs/>
          <w:sz w:val="22"/>
          <w:szCs w:val="22"/>
          <w:lang w:val="en-US"/>
        </w:rPr>
        <w:t>Institute for Applied Physics, Goethe University Frankfurt, Germany</w:t>
      </w:r>
      <w:r w:rsidR="00AF22F2">
        <w:rPr>
          <w:rFonts w:ascii="Times New Roman" w:hAnsi="Times New Roman" w:cs="Times New Roman"/>
          <w:i/>
          <w:iCs/>
          <w:sz w:val="22"/>
          <w:szCs w:val="22"/>
          <w:lang w:val="en-US"/>
        </w:rPr>
        <w:br/>
      </w:r>
      <w:r w:rsidR="00AF22F2" w:rsidRPr="00AF22F2">
        <w:rPr>
          <w:rFonts w:ascii="Times New Roman" w:hAnsi="Times New Roman" w:cs="Times New Roman"/>
          <w:i/>
          <w:iCs/>
          <w:sz w:val="22"/>
          <w:szCs w:val="22"/>
          <w:vertAlign w:val="superscript"/>
          <w:lang w:val="en-US"/>
        </w:rPr>
        <w:t>2</w:t>
      </w:r>
      <w:r w:rsidR="00AF22F2" w:rsidRPr="00AF22F2">
        <w:rPr>
          <w:rFonts w:ascii="Times New Roman" w:hAnsi="Times New Roman" w:cs="Times New Roman"/>
          <w:i/>
          <w:iCs/>
          <w:sz w:val="22"/>
          <w:szCs w:val="22"/>
          <w:lang w:val="en-US"/>
        </w:rPr>
        <w:t>Institute of Optics and Quantum Electronics, Friedrich-Schiller-University Jena, Germany</w:t>
      </w:r>
    </w:p>
    <w:p w14:paraId="12D0BED0" w14:textId="57770BE1" w:rsidR="001A039E" w:rsidRPr="00AF22F2" w:rsidRDefault="00AF22F2" w:rsidP="001A039E">
      <w:pPr>
        <w:widowControl w:val="0"/>
        <w:autoSpaceDE w:val="0"/>
        <w:autoSpaceDN w:val="0"/>
        <w:adjustRightInd w:val="0"/>
        <w:spacing w:after="0" w:line="240" w:lineRule="auto"/>
        <w:ind w:right="-6"/>
        <w:jc w:val="center"/>
        <w:rPr>
          <w:rFonts w:ascii="Times New Roman" w:hAnsi="Times New Roman" w:cs="Times New Roman"/>
          <w:i/>
          <w:iCs/>
          <w:sz w:val="22"/>
          <w:szCs w:val="22"/>
        </w:rPr>
      </w:pPr>
      <w:r w:rsidRPr="00AF22F2">
        <w:rPr>
          <w:rFonts w:ascii="Times New Roman" w:hAnsi="Times New Roman" w:cs="Times New Roman"/>
          <w:i/>
          <w:iCs/>
          <w:sz w:val="22"/>
          <w:szCs w:val="22"/>
          <w:vertAlign w:val="superscript"/>
        </w:rPr>
        <w:t>3</w:t>
      </w:r>
      <w:r w:rsidRPr="00AF22F2">
        <w:rPr>
          <w:rFonts w:ascii="Times New Roman" w:hAnsi="Times New Roman" w:cs="Times New Roman"/>
          <w:i/>
          <w:iCs/>
          <w:sz w:val="22"/>
          <w:szCs w:val="22"/>
        </w:rPr>
        <w:t xml:space="preserve">GSI Helmholtzzentrum für Schwerionenforschung, Darmstadt, Germany </w:t>
      </w:r>
    </w:p>
    <w:p w14:paraId="71459028" w14:textId="1CFE85C3" w:rsidR="00473482" w:rsidRPr="00B62039" w:rsidRDefault="00473482" w:rsidP="00B62039">
      <w:pPr>
        <w:widowControl w:val="0"/>
        <w:autoSpaceDE w:val="0"/>
        <w:autoSpaceDN w:val="0"/>
        <w:adjustRightInd w:val="0"/>
        <w:spacing w:after="0" w:line="240" w:lineRule="auto"/>
        <w:ind w:right="-6"/>
        <w:jc w:val="center"/>
        <w:rPr>
          <w:rFonts w:ascii="Times New Roman" w:hAnsi="Times New Roman" w:cs="Times New Roman"/>
          <w:i/>
          <w:iCs/>
          <w:sz w:val="22"/>
          <w:szCs w:val="22"/>
          <w:lang w:val="en-US"/>
        </w:rPr>
      </w:pPr>
      <w:r w:rsidRPr="00473482">
        <w:rPr>
          <w:rFonts w:ascii="Times New Roman" w:hAnsi="Times New Roman" w:cs="Times New Roman"/>
          <w:sz w:val="22"/>
          <w:szCs w:val="22"/>
          <w:lang w:val="en-US"/>
        </w:rPr>
        <w:t>*Corresponding author: S.Busch@iap.uni-frankfurt.de</w:t>
      </w:r>
    </w:p>
    <w:p w14:paraId="610368F3" w14:textId="77777777" w:rsidR="00473482" w:rsidRDefault="00473482" w:rsidP="00473482">
      <w:pPr>
        <w:spacing w:line="240" w:lineRule="auto"/>
        <w:rPr>
          <w:rFonts w:ascii="Times New Roman" w:hAnsi="Times New Roman" w:cs="Times New Roman"/>
          <w:lang w:val="en-US"/>
        </w:rPr>
      </w:pPr>
    </w:p>
    <w:p w14:paraId="00ADE25D" w14:textId="729475B0" w:rsidR="00CC3B7E" w:rsidRPr="006F7A2E" w:rsidRDefault="001570A4" w:rsidP="00CC3B7E">
      <w:pPr>
        <w:spacing w:after="0" w:line="360" w:lineRule="auto"/>
        <w:ind w:firstLine="340"/>
        <w:jc w:val="both"/>
        <w:rPr>
          <w:rFonts w:ascii="Times New Roman" w:hAnsi="Times New Roman" w:cs="Times New Roman"/>
          <w:lang w:val="en-US"/>
        </w:rPr>
      </w:pPr>
      <w:r w:rsidRPr="006F7A2E">
        <w:rPr>
          <w:rFonts w:ascii="Times New Roman" w:hAnsi="Times New Roman" w:cs="Times New Roman"/>
          <w:lang w:val="en-US"/>
        </w:rPr>
        <w:t>Laser interaction with near-critical density plasma generated from low-density polymer foams provides an efficient platform for direct laser acceleration of electrons. In experiments performed at the sub-picosecond PHELIX laser facility, polymer foams with densities ranging from 2 to 8</w:t>
      </w:r>
      <w:r w:rsidR="00D06DA8" w:rsidRPr="006F7A2E">
        <w:rPr>
          <w:rFonts w:ascii="Times New Roman" w:hAnsi="Times New Roman" w:cs="Times New Roman"/>
          <w:lang w:val="en-US"/>
        </w:rPr>
        <w:t> </w:t>
      </w:r>
      <w:r w:rsidRPr="006F7A2E">
        <w:rPr>
          <w:rFonts w:ascii="Times New Roman" w:hAnsi="Times New Roman" w:cs="Times New Roman"/>
          <w:lang w:val="en-US"/>
        </w:rPr>
        <w:t>mg/cc were homogenized using a controlled nanosecond pre-pulse to ensure entire plasma homogenization before being irradiated by a relativistic short-pulse laser at intensities of approximately 10</w:t>
      </w:r>
      <w:r w:rsidRPr="006F7A2E">
        <w:rPr>
          <w:rFonts w:ascii="Times New Roman" w:hAnsi="Times New Roman" w:cs="Times New Roman"/>
          <w:vertAlign w:val="superscript"/>
          <w:lang w:val="en-US"/>
        </w:rPr>
        <w:t>19</w:t>
      </w:r>
      <w:r w:rsidR="00D06DA8" w:rsidRPr="006F7A2E">
        <w:rPr>
          <w:rFonts w:ascii="Times New Roman" w:hAnsi="Times New Roman" w:cs="Times New Roman"/>
          <w:lang w:val="en-US"/>
        </w:rPr>
        <w:t> </w:t>
      </w:r>
      <w:r w:rsidRPr="006F7A2E">
        <w:rPr>
          <w:rFonts w:ascii="Times New Roman" w:hAnsi="Times New Roman" w:cs="Times New Roman"/>
          <w:lang w:val="en-US"/>
        </w:rPr>
        <w:t>W/cm</w:t>
      </w:r>
      <w:r w:rsidRPr="006F7A2E">
        <w:rPr>
          <w:rFonts w:ascii="Times New Roman" w:hAnsi="Times New Roman" w:cs="Times New Roman"/>
          <w:vertAlign w:val="superscript"/>
          <w:lang w:val="en-US"/>
        </w:rPr>
        <w:t>2</w:t>
      </w:r>
      <w:r w:rsidRPr="006F7A2E">
        <w:rPr>
          <w:rFonts w:ascii="Times New Roman" w:hAnsi="Times New Roman" w:cs="Times New Roman"/>
          <w:lang w:val="en-US"/>
        </w:rPr>
        <w:t>. This interaction drives high-current electron beams with energies up to 100 MeV through direct laser acceleration</w:t>
      </w:r>
      <w:r w:rsidR="00EA75FE" w:rsidRPr="006F7A2E">
        <w:rPr>
          <w:rFonts w:ascii="Times New Roman" w:hAnsi="Times New Roman" w:cs="Times New Roman"/>
          <w:lang w:val="en-US"/>
        </w:rPr>
        <w:t xml:space="preserve"> </w:t>
      </w:r>
      <w:r w:rsidR="00EA75FE" w:rsidRPr="006F7A2E">
        <w:rPr>
          <w:rFonts w:ascii="Times New Roman" w:eastAsia="Times New Roman" w:hAnsi="Times New Roman" w:cs="Times New Roman"/>
          <w:lang w:val="en" w:eastAsia="de-DE"/>
        </w:rPr>
        <w:t xml:space="preserve">[1, 2]. </w:t>
      </w:r>
      <w:r w:rsidRPr="006F7A2E">
        <w:rPr>
          <w:rFonts w:ascii="Times New Roman" w:hAnsi="Times New Roman" w:cs="Times New Roman"/>
          <w:lang w:val="en-US"/>
        </w:rPr>
        <w:t>When directed onto high-Z converters such as gold or tungsten, these relativistic electrons produce ultra-bright, high-intensity bremsstrahlung radiation in the MeV range</w:t>
      </w:r>
      <w:r w:rsidR="00CC3B7E" w:rsidRPr="006F7A2E">
        <w:rPr>
          <w:rFonts w:ascii="Times New Roman" w:hAnsi="Times New Roman" w:cs="Times New Roman"/>
          <w:lang w:val="en-US"/>
        </w:rPr>
        <w:t xml:space="preserve"> </w:t>
      </w:r>
      <w:r w:rsidR="00EA75FE" w:rsidRPr="006F7A2E">
        <w:rPr>
          <w:rStyle w:val="y2iqfc"/>
          <w:rFonts w:ascii="Times New Roman" w:hAnsi="Times New Roman" w:cs="Times New Roman"/>
          <w:lang w:val="en"/>
        </w:rPr>
        <w:t>[2-5]</w:t>
      </w:r>
      <w:r w:rsidR="00CC3B7E" w:rsidRPr="006F7A2E">
        <w:rPr>
          <w:rStyle w:val="y2iqfc"/>
          <w:rFonts w:ascii="Times New Roman" w:hAnsi="Times New Roman" w:cs="Times New Roman"/>
          <w:lang w:val="en"/>
        </w:rPr>
        <w:t>.</w:t>
      </w:r>
    </w:p>
    <w:p w14:paraId="314B0183" w14:textId="623D11C0" w:rsidR="00571CC8" w:rsidRPr="006F7A2E" w:rsidRDefault="001570A4" w:rsidP="00CC3B7E">
      <w:pPr>
        <w:spacing w:line="360" w:lineRule="auto"/>
        <w:ind w:firstLine="340"/>
        <w:jc w:val="both"/>
        <w:rPr>
          <w:rStyle w:val="y2iqfc"/>
          <w:rFonts w:ascii="Times New Roman" w:hAnsi="Times New Roman" w:cs="Times New Roman"/>
          <w:lang w:val="en-US"/>
        </w:rPr>
      </w:pPr>
      <w:r w:rsidRPr="006F7A2E">
        <w:rPr>
          <w:rFonts w:ascii="Times New Roman" w:hAnsi="Times New Roman" w:cs="Times New Roman"/>
          <w:lang w:val="en-US"/>
        </w:rPr>
        <w:t xml:space="preserve">Recent campaigns demonstrated record-breaking laser-to-photon conversion efficiencies of up to </w:t>
      </w:r>
      <w:r w:rsidR="006F7A2E" w:rsidRPr="006F7A2E">
        <w:rPr>
          <w:rFonts w:ascii="Times New Roman" w:hAnsi="Times New Roman" w:cs="Times New Roman"/>
          <w:lang w:val="en-US"/>
        </w:rPr>
        <w:t>1.8 %</w:t>
      </w:r>
      <w:r w:rsidRPr="006F7A2E">
        <w:rPr>
          <w:rFonts w:ascii="Times New Roman" w:hAnsi="Times New Roman" w:cs="Times New Roman"/>
          <w:lang w:val="en-US"/>
        </w:rPr>
        <w:t xml:space="preserve"> for photon energies above the giant dipole resonance threshold. To characterize these primary and secondary radiation sources, advanced nuclear diagnostic methods were implemented, including sample activation followed by high-purity germanium detector spectroscopy to analyze photonuclear reactions in tantalum, gold, and indium. These techniques enable precise evaluation of bremsstrahlung spectra, effective photon temperatures, and secondary neutron fields even under challenging high-gamma-background conditions. The developed platform demonstrates great potential for driving diverse nuclear reactions and establishing advanced radiation-based diagnostics for high energy density science and plasma physics at modern laser facilities</w:t>
      </w:r>
      <w:r w:rsidR="00E26D5E" w:rsidRPr="006F7A2E">
        <w:rPr>
          <w:rFonts w:ascii="Times New Roman" w:hAnsi="Times New Roman" w:cs="Times New Roman"/>
          <w:lang w:val="en-US"/>
        </w:rPr>
        <w:t>. Our approach was confirmed during shots at the NIF-</w:t>
      </w:r>
      <w:r w:rsidRPr="006F7A2E">
        <w:rPr>
          <w:rFonts w:ascii="Times New Roman" w:hAnsi="Times New Roman" w:cs="Times New Roman"/>
          <w:lang w:val="en-US"/>
        </w:rPr>
        <w:t>ARC facility</w:t>
      </w:r>
      <w:r w:rsidR="00E26D5E" w:rsidRPr="006F7A2E">
        <w:rPr>
          <w:rFonts w:ascii="Times New Roman" w:hAnsi="Times New Roman" w:cs="Times New Roman"/>
          <w:lang w:val="en-US"/>
        </w:rPr>
        <w:t xml:space="preserve"> in Feb. 2026, providing </w:t>
      </w:r>
      <w:r w:rsidR="00D06DA8" w:rsidRPr="006F7A2E">
        <w:rPr>
          <w:rFonts w:ascii="Times New Roman" w:hAnsi="Times New Roman" w:cs="Times New Roman"/>
          <w:lang w:val="en-US"/>
        </w:rPr>
        <w:t>ten times</w:t>
      </w:r>
      <w:r w:rsidR="00E26D5E" w:rsidRPr="006F7A2E">
        <w:rPr>
          <w:rFonts w:ascii="Times New Roman" w:hAnsi="Times New Roman" w:cs="Times New Roman"/>
          <w:lang w:val="en-US"/>
        </w:rPr>
        <w:t xml:space="preserve"> higher </w:t>
      </w:r>
      <w:r w:rsidR="00D06DA8" w:rsidRPr="006F7A2E">
        <w:rPr>
          <w:rFonts w:ascii="Times New Roman" w:hAnsi="Times New Roman" w:cs="Times New Roman"/>
          <w:vertAlign w:val="superscript"/>
          <w:lang w:val="en-US"/>
        </w:rPr>
        <w:t>196</w:t>
      </w:r>
      <w:r w:rsidR="00E26D5E" w:rsidRPr="006F7A2E">
        <w:rPr>
          <w:rFonts w:ascii="Times New Roman" w:hAnsi="Times New Roman" w:cs="Times New Roman"/>
          <w:lang w:val="en-US"/>
        </w:rPr>
        <w:t xml:space="preserve">Au yield per J laser energy compared </w:t>
      </w:r>
      <w:r w:rsidR="00D06DA8" w:rsidRPr="006F7A2E">
        <w:rPr>
          <w:rFonts w:ascii="Times New Roman" w:hAnsi="Times New Roman" w:cs="Times New Roman"/>
          <w:lang w:val="en-US"/>
        </w:rPr>
        <w:t>to</w:t>
      </w:r>
      <w:r w:rsidR="00E26D5E" w:rsidRPr="006F7A2E">
        <w:rPr>
          <w:rFonts w:ascii="Times New Roman" w:hAnsi="Times New Roman" w:cs="Times New Roman"/>
          <w:lang w:val="en-US"/>
        </w:rPr>
        <w:t xml:space="preserve"> application of c</w:t>
      </w:r>
      <w:r w:rsidR="00D06DA8" w:rsidRPr="006F7A2E">
        <w:rPr>
          <w:rFonts w:ascii="Times New Roman" w:hAnsi="Times New Roman" w:cs="Times New Roman"/>
          <w:lang w:val="en-US"/>
        </w:rPr>
        <w:t>o</w:t>
      </w:r>
      <w:r w:rsidR="00E26D5E" w:rsidRPr="006F7A2E">
        <w:rPr>
          <w:rFonts w:ascii="Times New Roman" w:hAnsi="Times New Roman" w:cs="Times New Roman"/>
          <w:lang w:val="en-US"/>
        </w:rPr>
        <w:t>mpound parabolic concentrator (CPC)</w:t>
      </w:r>
      <w:r w:rsidR="00CC3B7E" w:rsidRPr="006F7A2E">
        <w:rPr>
          <w:rFonts w:ascii="Times New Roman" w:hAnsi="Times New Roman" w:cs="Times New Roman"/>
          <w:lang w:val="en-US"/>
        </w:rPr>
        <w:t xml:space="preserve"> [6].</w:t>
      </w:r>
    </w:p>
    <w:p w14:paraId="3A3A1D22" w14:textId="77777777" w:rsidR="005B65BE" w:rsidRPr="00D4295A" w:rsidRDefault="005B65BE" w:rsidP="005B6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Style w:val="y2iqfc"/>
          <w:rFonts w:ascii="Times-Italic" w:hAnsi="Times-Italic"/>
          <w:strike/>
          <w:sz w:val="4"/>
          <w:szCs w:val="4"/>
          <w:lang w:val="en-US"/>
        </w:rPr>
      </w:pPr>
    </w:p>
    <w:p w14:paraId="627C84A1" w14:textId="72FBA55A" w:rsidR="005B65BE" w:rsidRPr="005B65BE" w:rsidRDefault="005B65BE" w:rsidP="005B65BE">
      <w:pPr>
        <w:spacing w:after="0" w:line="240" w:lineRule="auto"/>
        <w:jc w:val="both"/>
        <w:rPr>
          <w:rFonts w:ascii="Times New Roman" w:hAnsi="Times New Roman" w:cs="Times New Roman"/>
          <w:sz w:val="22"/>
          <w:szCs w:val="22"/>
          <w:lang w:val="en-US"/>
        </w:rPr>
      </w:pPr>
      <w:bookmarkStart w:id="0" w:name="Verweis_PukhovParticleAcc"/>
      <w:bookmarkStart w:id="1" w:name="Verweis_5"/>
      <w:bookmarkStart w:id="2" w:name="Verweis_1234"/>
      <w:r w:rsidRPr="005B65BE">
        <w:rPr>
          <w:rFonts w:ascii="Times New Roman" w:hAnsi="Times New Roman" w:cs="Times New Roman"/>
          <w:sz w:val="22"/>
          <w:szCs w:val="22"/>
          <w:lang w:val="en-US"/>
        </w:rPr>
        <w:t>[1]</w:t>
      </w:r>
      <w:bookmarkEnd w:id="0"/>
      <w:r>
        <w:rPr>
          <w:rFonts w:ascii="Times New Roman" w:hAnsi="Times New Roman" w:cs="Times New Roman"/>
          <w:sz w:val="22"/>
          <w:szCs w:val="22"/>
          <w:lang w:val="en-US"/>
        </w:rPr>
        <w:t xml:space="preserve"> </w:t>
      </w:r>
      <w:r w:rsidR="00CB4187">
        <w:rPr>
          <w:rFonts w:ascii="Times New Roman" w:hAnsi="Times New Roman" w:cs="Times New Roman"/>
          <w:sz w:val="22"/>
          <w:szCs w:val="22"/>
          <w:lang w:val="en-US"/>
        </w:rPr>
        <w:t xml:space="preserve">A. </w:t>
      </w:r>
      <w:proofErr w:type="spellStart"/>
      <w:r w:rsidRPr="005B65BE">
        <w:rPr>
          <w:rFonts w:ascii="Times New Roman" w:hAnsi="Times New Roman" w:cs="Times New Roman"/>
          <w:sz w:val="22"/>
          <w:szCs w:val="22"/>
          <w:lang w:val="en-US"/>
        </w:rPr>
        <w:t>P</w:t>
      </w:r>
      <w:r w:rsidR="00CB4187">
        <w:rPr>
          <w:rFonts w:ascii="Times New Roman" w:hAnsi="Times New Roman" w:cs="Times New Roman"/>
          <w:sz w:val="22"/>
          <w:szCs w:val="22"/>
          <w:lang w:val="en-US"/>
        </w:rPr>
        <w:t>ukhov</w:t>
      </w:r>
      <w:proofErr w:type="spellEnd"/>
      <w:r w:rsidR="00CB4187">
        <w:rPr>
          <w:rFonts w:ascii="Times New Roman" w:hAnsi="Times New Roman" w:cs="Times New Roman"/>
          <w:sz w:val="22"/>
          <w:szCs w:val="22"/>
          <w:lang w:val="en-US"/>
        </w:rPr>
        <w:t>,</w:t>
      </w:r>
      <w:r w:rsidRPr="005B65BE">
        <w:rPr>
          <w:rFonts w:ascii="Times New Roman" w:hAnsi="Times New Roman" w:cs="Times New Roman"/>
          <w:sz w:val="22"/>
          <w:szCs w:val="22"/>
          <w:lang w:val="en-US"/>
        </w:rPr>
        <w:t xml:space="preserve"> </w:t>
      </w:r>
      <w:r w:rsidR="00CB4187">
        <w:rPr>
          <w:rFonts w:ascii="Times New Roman" w:hAnsi="Times New Roman" w:cs="Times New Roman"/>
          <w:sz w:val="22"/>
          <w:szCs w:val="22"/>
          <w:lang w:val="en-US"/>
        </w:rPr>
        <w:t xml:space="preserve">Z.-M. </w:t>
      </w:r>
      <w:r w:rsidRPr="005B65BE">
        <w:rPr>
          <w:rFonts w:ascii="Times New Roman" w:hAnsi="Times New Roman" w:cs="Times New Roman"/>
          <w:sz w:val="22"/>
          <w:szCs w:val="22"/>
          <w:lang w:val="en-US"/>
        </w:rPr>
        <w:t>S</w:t>
      </w:r>
      <w:r w:rsidR="00CB4187">
        <w:rPr>
          <w:rFonts w:ascii="Times New Roman" w:hAnsi="Times New Roman" w:cs="Times New Roman"/>
          <w:sz w:val="22"/>
          <w:szCs w:val="22"/>
          <w:lang w:val="en-US"/>
        </w:rPr>
        <w:t>heng,</w:t>
      </w:r>
      <w:r w:rsidRPr="005B65BE">
        <w:rPr>
          <w:rFonts w:ascii="Times New Roman" w:hAnsi="Times New Roman" w:cs="Times New Roman"/>
          <w:sz w:val="22"/>
          <w:szCs w:val="22"/>
          <w:lang w:val="en-US"/>
        </w:rPr>
        <w:t xml:space="preserve"> </w:t>
      </w:r>
      <w:r w:rsidR="00CB4187">
        <w:rPr>
          <w:rFonts w:ascii="Times New Roman" w:hAnsi="Times New Roman" w:cs="Times New Roman"/>
          <w:sz w:val="22"/>
          <w:szCs w:val="22"/>
          <w:lang w:val="en-US"/>
        </w:rPr>
        <w:t xml:space="preserve">J. </w:t>
      </w:r>
      <w:r w:rsidRPr="005B65BE">
        <w:rPr>
          <w:rFonts w:ascii="Times New Roman" w:hAnsi="Times New Roman" w:cs="Times New Roman"/>
          <w:sz w:val="22"/>
          <w:szCs w:val="22"/>
          <w:lang w:val="en-US"/>
        </w:rPr>
        <w:t>M</w:t>
      </w:r>
      <w:r w:rsidR="00CB4187">
        <w:rPr>
          <w:rFonts w:ascii="Times New Roman" w:hAnsi="Times New Roman" w:cs="Times New Roman"/>
          <w:sz w:val="22"/>
          <w:szCs w:val="22"/>
          <w:lang w:val="en-US"/>
        </w:rPr>
        <w:t>eyer-</w:t>
      </w:r>
      <w:r w:rsidR="00CD14F8">
        <w:rPr>
          <w:rFonts w:ascii="Times New Roman" w:hAnsi="Times New Roman" w:cs="Times New Roman"/>
          <w:sz w:val="22"/>
          <w:szCs w:val="22"/>
          <w:lang w:val="en-US"/>
        </w:rPr>
        <w:t>t</w:t>
      </w:r>
      <w:r w:rsidR="00CB4187">
        <w:rPr>
          <w:rFonts w:ascii="Times New Roman" w:hAnsi="Times New Roman" w:cs="Times New Roman"/>
          <w:sz w:val="22"/>
          <w:szCs w:val="22"/>
          <w:lang w:val="en-US"/>
        </w:rPr>
        <w:t>er-</w:t>
      </w:r>
      <w:proofErr w:type="spellStart"/>
      <w:r w:rsidR="00CB4187">
        <w:rPr>
          <w:rFonts w:ascii="Times New Roman" w:hAnsi="Times New Roman" w:cs="Times New Roman"/>
          <w:sz w:val="22"/>
          <w:szCs w:val="22"/>
          <w:lang w:val="en-US"/>
        </w:rPr>
        <w:t>Vehn</w:t>
      </w:r>
      <w:proofErr w:type="spellEnd"/>
      <w:r w:rsidR="00CB4187">
        <w:rPr>
          <w:rFonts w:ascii="Times New Roman" w:hAnsi="Times New Roman" w:cs="Times New Roman"/>
          <w:sz w:val="22"/>
          <w:szCs w:val="22"/>
          <w:lang w:val="en-US"/>
        </w:rPr>
        <w:t xml:space="preserve"> (1999),</w:t>
      </w:r>
      <w:r w:rsidRPr="005B65BE">
        <w:rPr>
          <w:rFonts w:ascii="Times New Roman" w:hAnsi="Times New Roman" w:cs="Times New Roman"/>
          <w:sz w:val="22"/>
          <w:szCs w:val="22"/>
          <w:lang w:val="en-US"/>
        </w:rPr>
        <w:t xml:space="preserve"> Particle acceleration in relativistic laser channels. </w:t>
      </w:r>
      <w:r w:rsidRPr="00996AFE">
        <w:rPr>
          <w:rFonts w:ascii="Times New Roman" w:hAnsi="Times New Roman" w:cs="Times New Roman"/>
          <w:i/>
          <w:iCs/>
          <w:sz w:val="22"/>
          <w:szCs w:val="22"/>
          <w:lang w:val="en-US"/>
        </w:rPr>
        <w:t>Physics of Plasmas</w:t>
      </w:r>
      <w:r w:rsidRPr="005B65BE">
        <w:rPr>
          <w:rFonts w:ascii="Times New Roman" w:hAnsi="Times New Roman" w:cs="Times New Roman"/>
          <w:sz w:val="22"/>
          <w:szCs w:val="22"/>
          <w:lang w:val="en-US"/>
        </w:rPr>
        <w:t>, 6</w:t>
      </w:r>
      <w:r w:rsidR="00996AFE">
        <w:rPr>
          <w:rFonts w:ascii="Times New Roman" w:hAnsi="Times New Roman" w:cs="Times New Roman"/>
          <w:sz w:val="22"/>
          <w:szCs w:val="22"/>
          <w:lang w:val="en-US"/>
        </w:rPr>
        <w:t xml:space="preserve">, </w:t>
      </w:r>
      <w:r w:rsidRPr="005B65BE">
        <w:rPr>
          <w:rFonts w:ascii="Times New Roman" w:hAnsi="Times New Roman" w:cs="Times New Roman"/>
          <w:sz w:val="22"/>
          <w:szCs w:val="22"/>
          <w:lang w:val="en-US"/>
        </w:rPr>
        <w:t>2847-2854.</w:t>
      </w:r>
    </w:p>
    <w:p w14:paraId="5DF9082D" w14:textId="7507520A" w:rsidR="005B65BE" w:rsidRPr="005B65BE" w:rsidRDefault="005B65BE" w:rsidP="005B65BE">
      <w:pPr>
        <w:spacing w:after="0" w:line="240" w:lineRule="auto"/>
        <w:jc w:val="both"/>
        <w:rPr>
          <w:rFonts w:ascii="Times New Roman" w:eastAsia="Times New Roman" w:hAnsi="Times New Roman" w:cs="Times New Roman"/>
          <w:sz w:val="22"/>
          <w:szCs w:val="22"/>
          <w:lang w:eastAsia="de-DE"/>
        </w:rPr>
      </w:pPr>
      <w:r w:rsidRPr="005B65BE">
        <w:rPr>
          <w:rFonts w:ascii="Times New Roman" w:hAnsi="Times New Roman" w:cs="Times New Roman"/>
          <w:sz w:val="22"/>
          <w:szCs w:val="22"/>
          <w:lang w:val="es-AR"/>
        </w:rPr>
        <w:t xml:space="preserve">[2] </w:t>
      </w:r>
      <w:r w:rsidR="00CB4187">
        <w:rPr>
          <w:rFonts w:ascii="Times New Roman" w:hAnsi="Times New Roman" w:cs="Times New Roman"/>
          <w:sz w:val="22"/>
          <w:szCs w:val="22"/>
          <w:lang w:val="es-AR"/>
        </w:rPr>
        <w:t xml:space="preserve">O. </w:t>
      </w:r>
      <w:r w:rsidRPr="005B65BE">
        <w:rPr>
          <w:rFonts w:ascii="Times New Roman" w:eastAsia="Times New Roman" w:hAnsi="Times New Roman" w:cs="Times New Roman"/>
          <w:color w:val="222222"/>
          <w:sz w:val="22"/>
          <w:szCs w:val="22"/>
          <w:lang w:val="es-AR" w:eastAsia="de-DE"/>
        </w:rPr>
        <w:t>R</w:t>
      </w:r>
      <w:r w:rsidR="00CB4187">
        <w:rPr>
          <w:rFonts w:ascii="Times New Roman" w:eastAsia="Times New Roman" w:hAnsi="Times New Roman" w:cs="Times New Roman"/>
          <w:color w:val="222222"/>
          <w:sz w:val="22"/>
          <w:szCs w:val="22"/>
          <w:lang w:val="es-AR" w:eastAsia="de-DE"/>
        </w:rPr>
        <w:t>osmej,</w:t>
      </w:r>
      <w:r w:rsidRPr="005B65BE">
        <w:rPr>
          <w:rFonts w:ascii="Times New Roman" w:eastAsia="Times New Roman" w:hAnsi="Times New Roman" w:cs="Times New Roman"/>
          <w:color w:val="222222"/>
          <w:sz w:val="22"/>
          <w:szCs w:val="22"/>
          <w:lang w:val="es-AR" w:eastAsia="de-DE"/>
        </w:rPr>
        <w:t xml:space="preserve"> et al.</w:t>
      </w:r>
      <w:r w:rsidR="00CB4187">
        <w:rPr>
          <w:rFonts w:ascii="Times New Roman" w:eastAsia="Times New Roman" w:hAnsi="Times New Roman" w:cs="Times New Roman"/>
          <w:color w:val="222222"/>
          <w:sz w:val="22"/>
          <w:szCs w:val="22"/>
          <w:lang w:val="es-AR" w:eastAsia="de-DE"/>
        </w:rPr>
        <w:t xml:space="preserve"> (2020)</w:t>
      </w:r>
      <w:r w:rsidRPr="005B65BE">
        <w:rPr>
          <w:rFonts w:ascii="Times New Roman" w:eastAsia="Times New Roman" w:hAnsi="Times New Roman" w:cs="Times New Roman"/>
          <w:color w:val="222222"/>
          <w:sz w:val="22"/>
          <w:szCs w:val="22"/>
          <w:lang w:val="es-AR" w:eastAsia="de-DE"/>
        </w:rPr>
        <w:t xml:space="preserve"> </w:t>
      </w:r>
      <w:r w:rsidRPr="005B65BE">
        <w:rPr>
          <w:rFonts w:ascii="Times New Roman" w:eastAsia="Times New Roman" w:hAnsi="Times New Roman" w:cs="Times New Roman"/>
          <w:color w:val="222222"/>
          <w:sz w:val="22"/>
          <w:szCs w:val="22"/>
          <w:lang w:val="en-US" w:eastAsia="de-DE"/>
        </w:rPr>
        <w:t>"High-current laser-driven beams of relativistic electrons for high energy density research." </w:t>
      </w:r>
      <w:r w:rsidRPr="00996AFE">
        <w:rPr>
          <w:rFonts w:ascii="Times New Roman" w:eastAsia="Times New Roman" w:hAnsi="Times New Roman" w:cs="Times New Roman"/>
          <w:i/>
          <w:iCs/>
          <w:color w:val="222222"/>
          <w:sz w:val="22"/>
          <w:szCs w:val="22"/>
          <w:lang w:eastAsia="de-DE"/>
        </w:rPr>
        <w:t xml:space="preserve">Plasma Physics and </w:t>
      </w:r>
      <w:proofErr w:type="spellStart"/>
      <w:r w:rsidRPr="00996AFE">
        <w:rPr>
          <w:rFonts w:ascii="Times New Roman" w:eastAsia="Times New Roman" w:hAnsi="Times New Roman" w:cs="Times New Roman"/>
          <w:i/>
          <w:iCs/>
          <w:color w:val="222222"/>
          <w:sz w:val="22"/>
          <w:szCs w:val="22"/>
          <w:lang w:eastAsia="de-DE"/>
        </w:rPr>
        <w:t>Controlled</w:t>
      </w:r>
      <w:proofErr w:type="spellEnd"/>
      <w:r w:rsidRPr="00996AFE">
        <w:rPr>
          <w:rFonts w:ascii="Times New Roman" w:eastAsia="Times New Roman" w:hAnsi="Times New Roman" w:cs="Times New Roman"/>
          <w:i/>
          <w:iCs/>
          <w:color w:val="222222"/>
          <w:sz w:val="22"/>
          <w:szCs w:val="22"/>
          <w:lang w:eastAsia="de-DE"/>
        </w:rPr>
        <w:t xml:space="preserve"> Fusion</w:t>
      </w:r>
      <w:r w:rsidR="00996AFE">
        <w:rPr>
          <w:rFonts w:ascii="Times New Roman" w:eastAsia="Times New Roman" w:hAnsi="Times New Roman" w:cs="Times New Roman"/>
          <w:i/>
          <w:iCs/>
          <w:color w:val="222222"/>
          <w:sz w:val="22"/>
          <w:szCs w:val="22"/>
          <w:lang w:eastAsia="de-DE"/>
        </w:rPr>
        <w:t>,</w:t>
      </w:r>
      <w:r w:rsidRPr="005B65BE">
        <w:rPr>
          <w:rFonts w:ascii="Times New Roman" w:eastAsia="Times New Roman" w:hAnsi="Times New Roman" w:cs="Times New Roman"/>
          <w:color w:val="222222"/>
          <w:sz w:val="22"/>
          <w:szCs w:val="22"/>
          <w:lang w:eastAsia="de-DE"/>
        </w:rPr>
        <w:t> 62.11</w:t>
      </w:r>
      <w:r w:rsidR="00996AFE">
        <w:rPr>
          <w:rFonts w:ascii="Times New Roman" w:eastAsia="Times New Roman" w:hAnsi="Times New Roman" w:cs="Times New Roman"/>
          <w:color w:val="222222"/>
          <w:sz w:val="22"/>
          <w:szCs w:val="22"/>
          <w:lang w:eastAsia="de-DE"/>
        </w:rPr>
        <w:t>,</w:t>
      </w:r>
      <w:r w:rsidRPr="005B65BE">
        <w:rPr>
          <w:rFonts w:ascii="Times New Roman" w:eastAsia="Times New Roman" w:hAnsi="Times New Roman" w:cs="Times New Roman"/>
          <w:color w:val="222222"/>
          <w:sz w:val="22"/>
          <w:szCs w:val="22"/>
          <w:lang w:eastAsia="de-DE"/>
        </w:rPr>
        <w:t xml:space="preserve"> 115024.</w:t>
      </w:r>
    </w:p>
    <w:p w14:paraId="35BB9192" w14:textId="1329DFC3" w:rsidR="005B65BE" w:rsidRPr="007C0E29" w:rsidRDefault="005B65BE" w:rsidP="005B65BE">
      <w:pPr>
        <w:spacing w:after="0" w:line="240" w:lineRule="auto"/>
        <w:jc w:val="both"/>
        <w:rPr>
          <w:rFonts w:ascii="Times New Roman" w:hAnsi="Times New Roman" w:cs="Times New Roman"/>
          <w:sz w:val="22"/>
          <w:szCs w:val="22"/>
        </w:rPr>
      </w:pPr>
      <w:r w:rsidRPr="005B65BE">
        <w:rPr>
          <w:rFonts w:ascii="Times New Roman" w:hAnsi="Times New Roman" w:cs="Times New Roman"/>
          <w:sz w:val="22"/>
          <w:szCs w:val="22"/>
        </w:rPr>
        <w:t>[3]</w:t>
      </w:r>
      <w:bookmarkEnd w:id="1"/>
      <w:r w:rsidRPr="005B65BE">
        <w:rPr>
          <w:rFonts w:ascii="Times New Roman" w:hAnsi="Times New Roman" w:cs="Times New Roman"/>
          <w:sz w:val="22"/>
          <w:szCs w:val="22"/>
        </w:rPr>
        <w:t xml:space="preserve"> </w:t>
      </w:r>
      <w:r w:rsidR="007C0E29" w:rsidRPr="007C0E29">
        <w:rPr>
          <w:rFonts w:ascii="Times New Roman" w:hAnsi="Times New Roman" w:cs="Times New Roman"/>
          <w:sz w:val="22"/>
          <w:szCs w:val="22"/>
        </w:rPr>
        <w:t xml:space="preserve">P. Tavana (2020) Untersuchung </w:t>
      </w:r>
      <w:proofErr w:type="spellStart"/>
      <w:r w:rsidR="007C0E29" w:rsidRPr="007C0E29">
        <w:rPr>
          <w:rFonts w:ascii="Times New Roman" w:hAnsi="Times New Roman" w:cs="Times New Roman"/>
          <w:sz w:val="22"/>
          <w:szCs w:val="22"/>
        </w:rPr>
        <w:t>photonuklearer</w:t>
      </w:r>
      <w:proofErr w:type="spellEnd"/>
      <w:r w:rsidR="007C0E29" w:rsidRPr="007C0E29">
        <w:rPr>
          <w:rFonts w:ascii="Times New Roman" w:hAnsi="Times New Roman" w:cs="Times New Roman"/>
          <w:sz w:val="22"/>
          <w:szCs w:val="22"/>
        </w:rPr>
        <w:t xml:space="preserve"> Reaktionen in relativistischen Laser-Materie-Wechselwirkungen am PHELIX-Lasersystem. </w:t>
      </w:r>
      <w:proofErr w:type="spellStart"/>
      <w:r w:rsidR="007C0E29" w:rsidRPr="007C0E29">
        <w:rPr>
          <w:rFonts w:ascii="Times New Roman" w:hAnsi="Times New Roman" w:cs="Times New Roman"/>
          <w:sz w:val="22"/>
          <w:szCs w:val="22"/>
        </w:rPr>
        <w:t>Master's</w:t>
      </w:r>
      <w:proofErr w:type="spellEnd"/>
      <w:r w:rsidR="007C0E29" w:rsidRPr="007C0E29">
        <w:rPr>
          <w:rFonts w:ascii="Times New Roman" w:hAnsi="Times New Roman" w:cs="Times New Roman"/>
          <w:sz w:val="22"/>
          <w:szCs w:val="22"/>
        </w:rPr>
        <w:t xml:space="preserve"> </w:t>
      </w:r>
      <w:proofErr w:type="spellStart"/>
      <w:r w:rsidR="007C0E29" w:rsidRPr="007C0E29">
        <w:rPr>
          <w:rFonts w:ascii="Times New Roman" w:hAnsi="Times New Roman" w:cs="Times New Roman"/>
          <w:sz w:val="22"/>
          <w:szCs w:val="22"/>
        </w:rPr>
        <w:t>thesis</w:t>
      </w:r>
      <w:proofErr w:type="spellEnd"/>
      <w:r w:rsidR="007C0E29" w:rsidRPr="007C0E29">
        <w:rPr>
          <w:rFonts w:ascii="Times New Roman" w:hAnsi="Times New Roman" w:cs="Times New Roman"/>
          <w:sz w:val="22"/>
          <w:szCs w:val="22"/>
        </w:rPr>
        <w:t>. Goethe-Universität Frankfurt, Germany.</w:t>
      </w:r>
    </w:p>
    <w:p w14:paraId="77CC651A" w14:textId="48BAFAFA" w:rsidR="005B65BE" w:rsidRPr="007C0E29" w:rsidRDefault="005B65BE" w:rsidP="005B65BE">
      <w:pPr>
        <w:spacing w:after="0" w:line="240" w:lineRule="auto"/>
        <w:jc w:val="both"/>
        <w:rPr>
          <w:rFonts w:ascii="Times New Roman" w:hAnsi="Times New Roman" w:cs="Times New Roman"/>
          <w:sz w:val="22"/>
          <w:szCs w:val="22"/>
        </w:rPr>
      </w:pPr>
      <w:r w:rsidRPr="007C0E29">
        <w:rPr>
          <w:rFonts w:ascii="Times New Roman" w:hAnsi="Times New Roman" w:cs="Times New Roman"/>
          <w:sz w:val="22"/>
          <w:szCs w:val="22"/>
        </w:rPr>
        <w:t>[4]</w:t>
      </w:r>
      <w:bookmarkEnd w:id="2"/>
      <w:r w:rsidRPr="007C0E29">
        <w:rPr>
          <w:rFonts w:ascii="Times New Roman" w:hAnsi="Times New Roman" w:cs="Times New Roman"/>
          <w:sz w:val="22"/>
          <w:szCs w:val="22"/>
        </w:rPr>
        <w:t xml:space="preserve"> </w:t>
      </w:r>
      <w:r w:rsidR="00CB4187" w:rsidRPr="007C0E29">
        <w:rPr>
          <w:rFonts w:ascii="Times New Roman" w:hAnsi="Times New Roman" w:cs="Times New Roman"/>
          <w:sz w:val="22"/>
          <w:szCs w:val="22"/>
        </w:rPr>
        <w:t xml:space="preserve">M. </w:t>
      </w:r>
      <w:r w:rsidRPr="007C0E29">
        <w:rPr>
          <w:rFonts w:ascii="Times New Roman" w:hAnsi="Times New Roman" w:cs="Times New Roman"/>
          <w:sz w:val="22"/>
          <w:szCs w:val="22"/>
        </w:rPr>
        <w:t>G</w:t>
      </w:r>
      <w:r w:rsidR="00CB4187" w:rsidRPr="007C0E29">
        <w:rPr>
          <w:rFonts w:ascii="Times New Roman" w:hAnsi="Times New Roman" w:cs="Times New Roman"/>
          <w:sz w:val="22"/>
          <w:szCs w:val="22"/>
        </w:rPr>
        <w:t>ünther (2011),</w:t>
      </w:r>
      <w:r w:rsidRPr="007C0E29">
        <w:rPr>
          <w:rFonts w:ascii="Times New Roman" w:hAnsi="Times New Roman" w:cs="Times New Roman"/>
          <w:sz w:val="22"/>
          <w:szCs w:val="22"/>
        </w:rPr>
        <w:t xml:space="preserve"> Untersuchung relativistischer Laserplasmen mittels nukleardiagnostischer Verfahren. </w:t>
      </w:r>
      <w:proofErr w:type="spellStart"/>
      <w:r w:rsidR="00996AFE" w:rsidRPr="00996AFE">
        <w:rPr>
          <w:rFonts w:ascii="Times New Roman" w:hAnsi="Times New Roman" w:cs="Times New Roman"/>
          <w:sz w:val="22"/>
          <w:szCs w:val="22"/>
        </w:rPr>
        <w:t>Ph.D</w:t>
      </w:r>
      <w:proofErr w:type="spellEnd"/>
      <w:r w:rsidR="00996AFE" w:rsidRPr="00996AFE">
        <w:rPr>
          <w:rFonts w:ascii="Times New Roman" w:hAnsi="Times New Roman" w:cs="Times New Roman"/>
          <w:sz w:val="22"/>
          <w:szCs w:val="22"/>
        </w:rPr>
        <w:t xml:space="preserve">. </w:t>
      </w:r>
      <w:proofErr w:type="spellStart"/>
      <w:r w:rsidR="00996AFE" w:rsidRPr="00996AFE">
        <w:rPr>
          <w:rFonts w:ascii="Times New Roman" w:hAnsi="Times New Roman" w:cs="Times New Roman"/>
          <w:sz w:val="22"/>
          <w:szCs w:val="22"/>
        </w:rPr>
        <w:t>thesis</w:t>
      </w:r>
      <w:proofErr w:type="spellEnd"/>
      <w:r w:rsidR="00996AFE">
        <w:rPr>
          <w:rFonts w:ascii="Times New Roman" w:hAnsi="Times New Roman" w:cs="Times New Roman"/>
          <w:sz w:val="22"/>
          <w:szCs w:val="22"/>
        </w:rPr>
        <w:t>,</w:t>
      </w:r>
      <w:r w:rsidRPr="007C0E29">
        <w:rPr>
          <w:rFonts w:ascii="Times New Roman" w:hAnsi="Times New Roman" w:cs="Times New Roman"/>
          <w:sz w:val="22"/>
          <w:szCs w:val="22"/>
        </w:rPr>
        <w:t xml:space="preserve"> Technische Universität</w:t>
      </w:r>
      <w:r w:rsidR="00996AFE">
        <w:rPr>
          <w:rFonts w:ascii="Times New Roman" w:hAnsi="Times New Roman" w:cs="Times New Roman"/>
          <w:sz w:val="22"/>
          <w:szCs w:val="22"/>
        </w:rPr>
        <w:t xml:space="preserve"> Darmstadt</w:t>
      </w:r>
      <w:r w:rsidRPr="007C0E29">
        <w:rPr>
          <w:rFonts w:ascii="Times New Roman" w:hAnsi="Times New Roman" w:cs="Times New Roman"/>
          <w:sz w:val="22"/>
          <w:szCs w:val="22"/>
        </w:rPr>
        <w:t>.</w:t>
      </w:r>
    </w:p>
    <w:p w14:paraId="008D9B01" w14:textId="45258757" w:rsidR="00230FA2" w:rsidRPr="003D5BC0" w:rsidRDefault="005B65BE" w:rsidP="00B62039">
      <w:pPr>
        <w:spacing w:after="0" w:line="240" w:lineRule="auto"/>
        <w:jc w:val="both"/>
        <w:rPr>
          <w:rFonts w:ascii="Times New Roman" w:hAnsi="Times New Roman" w:cs="Times New Roman"/>
          <w:sz w:val="22"/>
          <w:szCs w:val="22"/>
        </w:rPr>
      </w:pPr>
      <w:r w:rsidRPr="007C0E29">
        <w:rPr>
          <w:rFonts w:ascii="Times New Roman" w:hAnsi="Times New Roman" w:cs="Times New Roman"/>
          <w:sz w:val="22"/>
          <w:szCs w:val="22"/>
        </w:rPr>
        <w:t xml:space="preserve">[5] </w:t>
      </w:r>
      <w:r w:rsidR="007C0E29" w:rsidRPr="007C0E29">
        <w:rPr>
          <w:rFonts w:ascii="Times New Roman" w:hAnsi="Times New Roman" w:cs="Times New Roman"/>
          <w:sz w:val="22"/>
          <w:szCs w:val="22"/>
        </w:rPr>
        <w:t xml:space="preserve">S. Busch (2024) Anwendung der Nukleardiagnostik zur Charakterisierung von MeV-Bremsstrahlung in Experimenten zur Wechselwirkung relativistischer Laserpulse mit Schäumen. </w:t>
      </w:r>
      <w:proofErr w:type="spellStart"/>
      <w:r w:rsidR="007C0E29" w:rsidRPr="007C0E29">
        <w:rPr>
          <w:rFonts w:ascii="Times New Roman" w:hAnsi="Times New Roman" w:cs="Times New Roman"/>
          <w:sz w:val="22"/>
          <w:szCs w:val="22"/>
        </w:rPr>
        <w:t>Master's</w:t>
      </w:r>
      <w:proofErr w:type="spellEnd"/>
      <w:r w:rsidR="007C0E29" w:rsidRPr="007C0E29">
        <w:rPr>
          <w:rFonts w:ascii="Times New Roman" w:hAnsi="Times New Roman" w:cs="Times New Roman"/>
          <w:sz w:val="22"/>
          <w:szCs w:val="22"/>
        </w:rPr>
        <w:t xml:space="preserve"> </w:t>
      </w:r>
      <w:proofErr w:type="spellStart"/>
      <w:r w:rsidR="007C0E29" w:rsidRPr="007C0E29">
        <w:rPr>
          <w:rFonts w:ascii="Times New Roman" w:hAnsi="Times New Roman" w:cs="Times New Roman"/>
          <w:sz w:val="22"/>
          <w:szCs w:val="22"/>
        </w:rPr>
        <w:t>thesis</w:t>
      </w:r>
      <w:proofErr w:type="spellEnd"/>
      <w:r w:rsidR="007C0E29" w:rsidRPr="007C0E29">
        <w:rPr>
          <w:rFonts w:ascii="Times New Roman" w:hAnsi="Times New Roman" w:cs="Times New Roman"/>
          <w:sz w:val="22"/>
          <w:szCs w:val="22"/>
        </w:rPr>
        <w:t>. Goethe-Universität Frankfurt, Germany.</w:t>
      </w:r>
      <w:r w:rsidR="007C0E29">
        <w:rPr>
          <w:rFonts w:ascii="Times New Roman" w:hAnsi="Times New Roman" w:cs="Times New Roman"/>
          <w:sz w:val="22"/>
          <w:szCs w:val="22"/>
        </w:rPr>
        <w:tab/>
      </w:r>
      <w:r w:rsidR="00CB4187">
        <w:rPr>
          <w:rFonts w:ascii="Times New Roman" w:hAnsi="Times New Roman" w:cs="Times New Roman"/>
          <w:sz w:val="22"/>
          <w:szCs w:val="22"/>
        </w:rPr>
        <w:br/>
        <w:t xml:space="preserve">[6] S. Kerr (2023) </w:t>
      </w:r>
      <w:r w:rsidR="00CB4187" w:rsidRPr="00996AFE">
        <w:rPr>
          <w:rFonts w:ascii="Times New Roman" w:hAnsi="Times New Roman" w:cs="Times New Roman"/>
          <w:i/>
          <w:iCs/>
          <w:sz w:val="22"/>
          <w:szCs w:val="22"/>
        </w:rPr>
        <w:t>Phys. Plasmas</w:t>
      </w:r>
      <w:r w:rsidR="00996AFE">
        <w:rPr>
          <w:rFonts w:ascii="Times New Roman" w:hAnsi="Times New Roman" w:cs="Times New Roman"/>
          <w:i/>
          <w:iCs/>
          <w:sz w:val="22"/>
          <w:szCs w:val="22"/>
        </w:rPr>
        <w:t>,</w:t>
      </w:r>
      <w:r w:rsidR="00CB4187" w:rsidRPr="00CB4187">
        <w:rPr>
          <w:rFonts w:ascii="Times New Roman" w:hAnsi="Times New Roman" w:cs="Times New Roman"/>
          <w:sz w:val="22"/>
          <w:szCs w:val="22"/>
        </w:rPr>
        <w:t xml:space="preserve"> 30, 013101</w:t>
      </w:r>
      <w:r w:rsidR="008677AC">
        <w:rPr>
          <w:rFonts w:ascii="Times New Roman" w:hAnsi="Times New Roman" w:cs="Times New Roman"/>
          <w:sz w:val="22"/>
          <w:szCs w:val="22"/>
        </w:rPr>
        <w:t>.</w:t>
      </w:r>
    </w:p>
    <w:sectPr w:rsidR="00230FA2" w:rsidRPr="003D5BC0" w:rsidSect="00183BB5">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4C1F2" w14:textId="77777777" w:rsidR="007220AA" w:rsidRDefault="007220AA" w:rsidP="00183BB5">
      <w:pPr>
        <w:spacing w:after="0" w:line="240" w:lineRule="auto"/>
      </w:pPr>
      <w:r>
        <w:separator/>
      </w:r>
    </w:p>
  </w:endnote>
  <w:endnote w:type="continuationSeparator" w:id="0">
    <w:p w14:paraId="542C60DB" w14:textId="77777777" w:rsidR="007220AA" w:rsidRDefault="007220AA" w:rsidP="00183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Italic">
    <w:altName w:val="Times New Roman"/>
    <w:panose1 w:val="00000000000000000000"/>
    <w:charset w:val="00"/>
    <w:family w:val="roman"/>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4D5F6" w14:textId="77777777" w:rsidR="007220AA" w:rsidRDefault="007220AA" w:rsidP="00183BB5">
      <w:pPr>
        <w:spacing w:after="0" w:line="240" w:lineRule="auto"/>
      </w:pPr>
      <w:r>
        <w:separator/>
      </w:r>
    </w:p>
  </w:footnote>
  <w:footnote w:type="continuationSeparator" w:id="0">
    <w:p w14:paraId="049B6322" w14:textId="77777777" w:rsidR="007220AA" w:rsidRDefault="007220AA" w:rsidP="00183B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82"/>
    <w:rsid w:val="00043941"/>
    <w:rsid w:val="000A52A9"/>
    <w:rsid w:val="000C19FC"/>
    <w:rsid w:val="001570A4"/>
    <w:rsid w:val="00157D6A"/>
    <w:rsid w:val="00183218"/>
    <w:rsid w:val="00183BB5"/>
    <w:rsid w:val="001A039E"/>
    <w:rsid w:val="00230FA2"/>
    <w:rsid w:val="00337F1B"/>
    <w:rsid w:val="003D5BC0"/>
    <w:rsid w:val="003F6FCD"/>
    <w:rsid w:val="004558B9"/>
    <w:rsid w:val="00473482"/>
    <w:rsid w:val="004A306B"/>
    <w:rsid w:val="004B2F99"/>
    <w:rsid w:val="00571CC8"/>
    <w:rsid w:val="005B65BE"/>
    <w:rsid w:val="006F7A2E"/>
    <w:rsid w:val="007220AA"/>
    <w:rsid w:val="00791153"/>
    <w:rsid w:val="007C0E29"/>
    <w:rsid w:val="007E78EC"/>
    <w:rsid w:val="008677AC"/>
    <w:rsid w:val="008C4713"/>
    <w:rsid w:val="00926442"/>
    <w:rsid w:val="00973676"/>
    <w:rsid w:val="00996AFE"/>
    <w:rsid w:val="00A03BC8"/>
    <w:rsid w:val="00AC5808"/>
    <w:rsid w:val="00AF22F2"/>
    <w:rsid w:val="00B62039"/>
    <w:rsid w:val="00BD3FDE"/>
    <w:rsid w:val="00BE5902"/>
    <w:rsid w:val="00C93495"/>
    <w:rsid w:val="00CB4187"/>
    <w:rsid w:val="00CC3B7E"/>
    <w:rsid w:val="00CD14F8"/>
    <w:rsid w:val="00D06DA8"/>
    <w:rsid w:val="00D20535"/>
    <w:rsid w:val="00D4295A"/>
    <w:rsid w:val="00DC53E4"/>
    <w:rsid w:val="00E26D5E"/>
    <w:rsid w:val="00EA75FE"/>
    <w:rsid w:val="00F24C82"/>
    <w:rsid w:val="00F7781A"/>
    <w:rsid w:val="00FB644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DBD4A"/>
  <w15:chartTrackingRefBased/>
  <w15:docId w15:val="{8662D432-0B0C-4D6F-AF40-C6D13144C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24C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24C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24C8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24C8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24C8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24C8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24C8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24C8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24C8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24C8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24C8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24C8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24C8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24C8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24C8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24C8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24C8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24C82"/>
    <w:rPr>
      <w:rFonts w:eastAsiaTheme="majorEastAsia" w:cstheme="majorBidi"/>
      <w:color w:val="272727" w:themeColor="text1" w:themeTint="D8"/>
    </w:rPr>
  </w:style>
  <w:style w:type="paragraph" w:styleId="Titel">
    <w:name w:val="Title"/>
    <w:basedOn w:val="Standard"/>
    <w:next w:val="Standard"/>
    <w:link w:val="TitelZchn"/>
    <w:uiPriority w:val="10"/>
    <w:qFormat/>
    <w:rsid w:val="00F24C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24C8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24C8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24C8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24C8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24C82"/>
    <w:rPr>
      <w:i/>
      <w:iCs/>
      <w:color w:val="404040" w:themeColor="text1" w:themeTint="BF"/>
    </w:rPr>
  </w:style>
  <w:style w:type="paragraph" w:styleId="Listenabsatz">
    <w:name w:val="List Paragraph"/>
    <w:basedOn w:val="Standard"/>
    <w:uiPriority w:val="34"/>
    <w:qFormat/>
    <w:rsid w:val="00F24C82"/>
    <w:pPr>
      <w:ind w:left="720"/>
      <w:contextualSpacing/>
    </w:pPr>
  </w:style>
  <w:style w:type="character" w:styleId="IntensiveHervorhebung">
    <w:name w:val="Intense Emphasis"/>
    <w:basedOn w:val="Absatz-Standardschriftart"/>
    <w:uiPriority w:val="21"/>
    <w:qFormat/>
    <w:rsid w:val="00F24C82"/>
    <w:rPr>
      <w:i/>
      <w:iCs/>
      <w:color w:val="0F4761" w:themeColor="accent1" w:themeShade="BF"/>
    </w:rPr>
  </w:style>
  <w:style w:type="paragraph" w:styleId="IntensivesZitat">
    <w:name w:val="Intense Quote"/>
    <w:basedOn w:val="Standard"/>
    <w:next w:val="Standard"/>
    <w:link w:val="IntensivesZitatZchn"/>
    <w:uiPriority w:val="30"/>
    <w:qFormat/>
    <w:rsid w:val="00F24C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24C82"/>
    <w:rPr>
      <w:i/>
      <w:iCs/>
      <w:color w:val="0F4761" w:themeColor="accent1" w:themeShade="BF"/>
    </w:rPr>
  </w:style>
  <w:style w:type="character" w:styleId="IntensiverVerweis">
    <w:name w:val="Intense Reference"/>
    <w:basedOn w:val="Absatz-Standardschriftart"/>
    <w:uiPriority w:val="32"/>
    <w:qFormat/>
    <w:rsid w:val="00F24C82"/>
    <w:rPr>
      <w:b/>
      <w:bCs/>
      <w:smallCaps/>
      <w:color w:val="0F4761" w:themeColor="accent1" w:themeShade="BF"/>
      <w:spacing w:val="5"/>
    </w:rPr>
  </w:style>
  <w:style w:type="character" w:styleId="Hyperlink">
    <w:name w:val="Hyperlink"/>
    <w:basedOn w:val="Absatz-Standardschriftart"/>
    <w:uiPriority w:val="99"/>
    <w:unhideWhenUsed/>
    <w:rsid w:val="00473482"/>
    <w:rPr>
      <w:color w:val="467886" w:themeColor="hyperlink"/>
      <w:u w:val="single"/>
    </w:rPr>
  </w:style>
  <w:style w:type="character" w:styleId="NichtaufgelsteErwhnung">
    <w:name w:val="Unresolved Mention"/>
    <w:basedOn w:val="Absatz-Standardschriftart"/>
    <w:uiPriority w:val="99"/>
    <w:semiHidden/>
    <w:unhideWhenUsed/>
    <w:rsid w:val="00473482"/>
    <w:rPr>
      <w:color w:val="605E5C"/>
      <w:shd w:val="clear" w:color="auto" w:fill="E1DFDD"/>
    </w:rPr>
  </w:style>
  <w:style w:type="paragraph" w:styleId="Kopfzeile">
    <w:name w:val="header"/>
    <w:basedOn w:val="Standard"/>
    <w:link w:val="KopfzeileZchn"/>
    <w:uiPriority w:val="99"/>
    <w:unhideWhenUsed/>
    <w:rsid w:val="00183BB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83BB5"/>
  </w:style>
  <w:style w:type="paragraph" w:styleId="Fuzeile">
    <w:name w:val="footer"/>
    <w:basedOn w:val="Standard"/>
    <w:link w:val="FuzeileZchn"/>
    <w:uiPriority w:val="99"/>
    <w:unhideWhenUsed/>
    <w:rsid w:val="00183BB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83BB5"/>
  </w:style>
  <w:style w:type="character" w:customStyle="1" w:styleId="y2iqfc">
    <w:name w:val="y2iqfc"/>
    <w:basedOn w:val="Absatz-Standardschriftart"/>
    <w:rsid w:val="005B6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483</Words>
  <Characters>2757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W4Kg8rKGRI@goetheuniversitaet.onmicrosoft.com</dc:creator>
  <cp:keywords/>
  <dc:description/>
  <cp:lastModifiedBy>W4Kg8rKGRI@goetheuniversitaet.onmicrosoft.com</cp:lastModifiedBy>
  <cp:revision>14</cp:revision>
  <dcterms:created xsi:type="dcterms:W3CDTF">2026-07-18T14:09:00Z</dcterms:created>
  <dcterms:modified xsi:type="dcterms:W3CDTF">2026-07-19T20:21:00Z</dcterms:modified>
</cp:coreProperties>
</file>