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49B8" w14:textId="5763237E" w:rsidR="00F848AC" w:rsidRDefault="00F848AC" w:rsidP="00932D40">
      <w:pPr>
        <w:pStyle w:val="Heading1"/>
        <w:rPr>
          <w:color w:val="auto"/>
        </w:rPr>
      </w:pPr>
      <w:r w:rsidRPr="00932D40">
        <w:rPr>
          <w:color w:val="auto"/>
        </w:rPr>
        <w:t>Analysis of the X</w:t>
      </w:r>
      <w:r w:rsidR="001E1C7B">
        <w:rPr>
          <w:color w:val="auto"/>
        </w:rPr>
        <w:t>-</w:t>
      </w:r>
      <w:r w:rsidRPr="00932D40">
        <w:rPr>
          <w:color w:val="auto"/>
        </w:rPr>
        <w:t xml:space="preserve">point Radiation in </w:t>
      </w:r>
      <w:r w:rsidR="00932D40" w:rsidRPr="00932D40">
        <w:rPr>
          <w:color w:val="auto"/>
        </w:rPr>
        <w:t>seeded plasmas in JET through tomography reconstruction</w:t>
      </w:r>
    </w:p>
    <w:p w14:paraId="5BF9D266" w14:textId="00902BC3" w:rsidR="001743CC" w:rsidRPr="00881C7D" w:rsidRDefault="001743CC" w:rsidP="001743CC">
      <w:pPr>
        <w:jc w:val="both"/>
        <w:rPr>
          <w:rFonts w:ascii="Times New Roman" w:hAnsi="Times New Roman" w:cs="Times New Roman"/>
        </w:rPr>
      </w:pPr>
      <w:r w:rsidRPr="00881C7D">
        <w:rPr>
          <w:rFonts w:ascii="Times New Roman" w:hAnsi="Times New Roman" w:cs="Times New Roman"/>
        </w:rPr>
        <w:t>Ivan Wyss</w:t>
      </w:r>
      <w:r w:rsidRPr="00881C7D">
        <w:rPr>
          <w:rFonts w:ascii="Times New Roman" w:hAnsi="Times New Roman" w:cs="Times New Roman"/>
          <w:vertAlign w:val="superscript"/>
        </w:rPr>
        <w:t>1</w:t>
      </w:r>
      <w:r w:rsidRPr="00881C7D">
        <w:rPr>
          <w:rFonts w:ascii="Times New Roman" w:hAnsi="Times New Roman" w:cs="Times New Roman"/>
        </w:rPr>
        <w:t>, Valentina D’Agostino</w:t>
      </w:r>
      <w:r w:rsidRPr="00881C7D">
        <w:rPr>
          <w:rFonts w:ascii="Times New Roman" w:hAnsi="Times New Roman" w:cs="Times New Roman"/>
          <w:vertAlign w:val="superscript"/>
        </w:rPr>
        <w:t>1</w:t>
      </w:r>
      <w:r w:rsidR="0020076C" w:rsidRPr="00881C7D">
        <w:rPr>
          <w:rFonts w:ascii="Times New Roman" w:hAnsi="Times New Roman" w:cs="Times New Roman"/>
          <w:vertAlign w:val="superscript"/>
        </w:rPr>
        <w:t>,2</w:t>
      </w:r>
      <w:r w:rsidRPr="00881C7D">
        <w:rPr>
          <w:rFonts w:ascii="Times New Roman" w:hAnsi="Times New Roman" w:cs="Times New Roman"/>
        </w:rPr>
        <w:t>,</w:t>
      </w:r>
      <w:r w:rsidR="00352E9F" w:rsidRPr="00881C7D">
        <w:rPr>
          <w:rFonts w:ascii="Times New Roman" w:hAnsi="Times New Roman" w:cs="Times New Roman"/>
        </w:rPr>
        <w:t xml:space="preserve"> </w:t>
      </w:r>
      <w:r w:rsidRPr="00881C7D">
        <w:rPr>
          <w:rFonts w:ascii="Times New Roman" w:hAnsi="Times New Roman" w:cs="Times New Roman"/>
        </w:rPr>
        <w:t>Pasquale Gaudio</w:t>
      </w:r>
      <w:r w:rsidRPr="00881C7D">
        <w:rPr>
          <w:rFonts w:ascii="Times New Roman" w:hAnsi="Times New Roman" w:cs="Times New Roman"/>
          <w:vertAlign w:val="superscript"/>
        </w:rPr>
        <w:t>1</w:t>
      </w:r>
      <w:r w:rsidRPr="00881C7D">
        <w:rPr>
          <w:rFonts w:ascii="Times New Roman" w:hAnsi="Times New Roman" w:cs="Times New Roman"/>
        </w:rPr>
        <w:t>, Michela Gelfusa</w:t>
      </w:r>
      <w:r w:rsidRPr="00881C7D">
        <w:rPr>
          <w:rFonts w:ascii="Times New Roman" w:hAnsi="Times New Roman" w:cs="Times New Roman"/>
          <w:vertAlign w:val="superscript"/>
        </w:rPr>
        <w:t>1</w:t>
      </w:r>
      <w:r w:rsidRPr="00881C7D">
        <w:rPr>
          <w:rFonts w:ascii="Times New Roman" w:hAnsi="Times New Roman" w:cs="Times New Roman"/>
        </w:rPr>
        <w:t>, Andrea Murari</w:t>
      </w:r>
      <w:r w:rsidR="00E80322" w:rsidRPr="00881C7D">
        <w:rPr>
          <w:rFonts w:ascii="Times New Roman" w:hAnsi="Times New Roman" w:cs="Times New Roman"/>
          <w:vertAlign w:val="superscript"/>
        </w:rPr>
        <w:t>3</w:t>
      </w:r>
      <w:r w:rsidRPr="00881C7D">
        <w:rPr>
          <w:rFonts w:ascii="Times New Roman" w:hAnsi="Times New Roman" w:cs="Times New Roman"/>
          <w:vertAlign w:val="superscript"/>
        </w:rPr>
        <w:t>,</w:t>
      </w:r>
      <w:r w:rsidR="00E80322" w:rsidRPr="00881C7D">
        <w:rPr>
          <w:rFonts w:ascii="Times New Roman" w:hAnsi="Times New Roman" w:cs="Times New Roman"/>
          <w:vertAlign w:val="superscript"/>
        </w:rPr>
        <w:t>4</w:t>
      </w:r>
      <w:r w:rsidRPr="00881C7D">
        <w:rPr>
          <w:rFonts w:ascii="Times New Roman" w:hAnsi="Times New Roman" w:cs="Times New Roman"/>
        </w:rPr>
        <w:t>,</w:t>
      </w:r>
      <w:r w:rsidR="003B43A5" w:rsidRPr="00881C7D">
        <w:rPr>
          <w:rFonts w:ascii="Times New Roman" w:hAnsi="Times New Roman" w:cs="Times New Roman"/>
        </w:rPr>
        <w:t xml:space="preserve"> Novella Rutigliano</w:t>
      </w:r>
      <w:proofErr w:type="gramStart"/>
      <w:r w:rsidR="003B43A5" w:rsidRPr="00881C7D">
        <w:rPr>
          <w:rFonts w:ascii="Times New Roman" w:hAnsi="Times New Roman" w:cs="Times New Roman"/>
          <w:vertAlign w:val="superscript"/>
        </w:rPr>
        <w:t>1</w:t>
      </w:r>
      <w:r w:rsidR="00C8232C" w:rsidRPr="00881C7D">
        <w:rPr>
          <w:rFonts w:ascii="Times New Roman" w:hAnsi="Times New Roman" w:cs="Times New Roman"/>
        </w:rPr>
        <w:t xml:space="preserve"> </w:t>
      </w:r>
      <w:r w:rsidR="004867C3" w:rsidRPr="00881C7D">
        <w:rPr>
          <w:rFonts w:ascii="Times New Roman" w:hAnsi="Times New Roman" w:cs="Times New Roman"/>
        </w:rPr>
        <w:t>,</w:t>
      </w:r>
      <w:proofErr w:type="gramEnd"/>
      <w:r w:rsidR="004867C3" w:rsidRPr="00881C7D">
        <w:rPr>
          <w:rFonts w:ascii="Times New Roman" w:hAnsi="Times New Roman" w:cs="Times New Roman"/>
        </w:rPr>
        <w:t xml:space="preserve"> Tayyaba Sajid</w:t>
      </w:r>
      <w:r w:rsidR="004867C3" w:rsidRPr="00881C7D">
        <w:rPr>
          <w:rFonts w:ascii="Times New Roman" w:hAnsi="Times New Roman" w:cs="Times New Roman"/>
          <w:vertAlign w:val="superscript"/>
        </w:rPr>
        <w:t>1</w:t>
      </w:r>
      <w:r w:rsidR="004867C3" w:rsidRPr="00881C7D">
        <w:rPr>
          <w:rFonts w:ascii="Times New Roman" w:hAnsi="Times New Roman" w:cs="Times New Roman"/>
        </w:rPr>
        <w:t xml:space="preserve"> </w:t>
      </w:r>
      <w:r w:rsidRPr="00881C7D">
        <w:rPr>
          <w:rFonts w:ascii="Times New Roman" w:hAnsi="Times New Roman" w:cs="Times New Roman"/>
        </w:rPr>
        <w:t>and Riccardo Rossi</w:t>
      </w:r>
      <w:r w:rsidRPr="00881C7D">
        <w:rPr>
          <w:rFonts w:ascii="Times New Roman" w:hAnsi="Times New Roman" w:cs="Times New Roman"/>
          <w:vertAlign w:val="superscript"/>
        </w:rPr>
        <w:t>1</w:t>
      </w:r>
      <w:r w:rsidRPr="00881C7D">
        <w:rPr>
          <w:rFonts w:ascii="Times New Roman" w:hAnsi="Times New Roman" w:cs="Times New Roman"/>
        </w:rPr>
        <w:t xml:space="preserve"> </w:t>
      </w:r>
      <w:r w:rsidR="00881C7D" w:rsidRPr="00881C7D">
        <w:rPr>
          <w:rFonts w:ascii="Times New Roman" w:hAnsi="Times New Roman" w:cs="Times New Roman"/>
        </w:rPr>
        <w:t>on behalf of JET contributors</w:t>
      </w:r>
      <w:r w:rsidR="00881C7D" w:rsidRPr="00881C7D">
        <w:rPr>
          <w:rFonts w:ascii="Times New Roman" w:hAnsi="Times New Roman" w:cs="Times New Roman"/>
          <w:vertAlign w:val="superscript"/>
        </w:rPr>
        <w:t>§</w:t>
      </w:r>
      <w:r w:rsidR="00881C7D" w:rsidRPr="00881C7D">
        <w:rPr>
          <w:rFonts w:ascii="Times New Roman" w:hAnsi="Times New Roman" w:cs="Times New Roman"/>
        </w:rPr>
        <w:t xml:space="preserve"> and </w:t>
      </w:r>
      <w:proofErr w:type="spellStart"/>
      <w:r w:rsidR="00881C7D" w:rsidRPr="00881C7D">
        <w:rPr>
          <w:rFonts w:ascii="Times New Roman" w:hAnsi="Times New Roman" w:cs="Times New Roman"/>
        </w:rPr>
        <w:t>EUROfusion</w:t>
      </w:r>
      <w:proofErr w:type="spellEnd"/>
      <w:r w:rsidR="00881C7D" w:rsidRPr="00881C7D">
        <w:rPr>
          <w:rFonts w:ascii="Times New Roman" w:hAnsi="Times New Roman" w:cs="Times New Roman"/>
        </w:rPr>
        <w:t xml:space="preserve"> Tokamak Exploitation Team</w:t>
      </w:r>
      <w:r w:rsidR="00881C7D" w:rsidRPr="00881C7D">
        <w:rPr>
          <w:rFonts w:ascii="Times New Roman" w:hAnsi="Times New Roman" w:cs="Times New Roman"/>
          <w:vertAlign w:val="superscript"/>
        </w:rPr>
        <w:t>£</w:t>
      </w:r>
    </w:p>
    <w:p w14:paraId="63BC394C" w14:textId="398DB7C3" w:rsidR="005F6863" w:rsidRPr="005F6863" w:rsidRDefault="005F6863" w:rsidP="005F6863">
      <w:pPr>
        <w:rPr>
          <w:rFonts w:ascii="Times New Roman" w:hAnsi="Times New Roman" w:cs="Times New Roman"/>
        </w:rPr>
      </w:pPr>
      <w:r w:rsidRPr="0020076C">
        <w:rPr>
          <w:rFonts w:ascii="Times New Roman" w:hAnsi="Times New Roman" w:cs="Times New Roman"/>
        </w:rPr>
        <w:t>1</w:t>
      </w:r>
      <w:r w:rsidRPr="005F6863">
        <w:rPr>
          <w:rFonts w:ascii="Times New Roman" w:hAnsi="Times New Roman" w:cs="Times New Roman"/>
        </w:rPr>
        <w:t xml:space="preserve">) Department of Industrial Engineering, “Tor </w:t>
      </w:r>
      <w:proofErr w:type="spellStart"/>
      <w:r w:rsidRPr="005F6863">
        <w:rPr>
          <w:rFonts w:ascii="Times New Roman" w:hAnsi="Times New Roman" w:cs="Times New Roman"/>
        </w:rPr>
        <w:t>Vergata</w:t>
      </w:r>
      <w:proofErr w:type="spellEnd"/>
      <w:r w:rsidRPr="005F6863">
        <w:rPr>
          <w:rFonts w:ascii="Times New Roman" w:hAnsi="Times New Roman" w:cs="Times New Roman"/>
        </w:rPr>
        <w:t xml:space="preserve">” University of Rome, Via del </w:t>
      </w:r>
      <w:proofErr w:type="spellStart"/>
      <w:r w:rsidRPr="005F6863">
        <w:rPr>
          <w:rFonts w:ascii="Times New Roman" w:hAnsi="Times New Roman" w:cs="Times New Roman"/>
        </w:rPr>
        <w:t>Politecnico</w:t>
      </w:r>
      <w:proofErr w:type="spellEnd"/>
      <w:r w:rsidRPr="005F6863">
        <w:rPr>
          <w:rFonts w:ascii="Times New Roman" w:hAnsi="Times New Roman" w:cs="Times New Roman"/>
        </w:rPr>
        <w:t xml:space="preserve"> 1, 00133, Rome, Italy </w:t>
      </w:r>
    </w:p>
    <w:p w14:paraId="1DFD842A" w14:textId="1B0133AE" w:rsidR="00E80322" w:rsidRDefault="008159B5" w:rsidP="001743CC">
      <w:pPr>
        <w:jc w:val="both"/>
        <w:rPr>
          <w:rFonts w:ascii="Times New Roman" w:hAnsi="Times New Roman" w:cs="Times New Roman"/>
          <w:lang w:val="it-IT"/>
        </w:rPr>
      </w:pPr>
      <w:r>
        <w:rPr>
          <w:rFonts w:ascii="Times New Roman" w:hAnsi="Times New Roman" w:cs="Times New Roman"/>
          <w:lang w:val="it-IT"/>
        </w:rPr>
        <w:t>2)</w:t>
      </w:r>
      <w:r w:rsidRPr="008159B5">
        <w:rPr>
          <w:lang w:val="it-IT"/>
        </w:rPr>
        <w:t xml:space="preserve"> </w:t>
      </w:r>
      <w:r w:rsidRPr="008159B5">
        <w:rPr>
          <w:rFonts w:ascii="Times New Roman" w:hAnsi="Times New Roman" w:cs="Times New Roman"/>
          <w:lang w:val="it-IT"/>
        </w:rPr>
        <w:t>ENEA, Nuclear Department, Via Enrico Fermi 45, 00044 Frascati, Italy</w:t>
      </w:r>
    </w:p>
    <w:p w14:paraId="79A5BC33" w14:textId="01365F95" w:rsidR="001743CC" w:rsidRPr="001743CC" w:rsidRDefault="00E80322" w:rsidP="001743CC">
      <w:pPr>
        <w:jc w:val="both"/>
        <w:rPr>
          <w:rFonts w:ascii="Times New Roman" w:hAnsi="Times New Roman" w:cs="Times New Roman"/>
          <w:lang w:val="it-IT"/>
        </w:rPr>
      </w:pPr>
      <w:r>
        <w:rPr>
          <w:rFonts w:ascii="Times New Roman" w:hAnsi="Times New Roman" w:cs="Times New Roman"/>
          <w:lang w:val="it-IT"/>
        </w:rPr>
        <w:t>3</w:t>
      </w:r>
      <w:r w:rsidR="001743CC" w:rsidRPr="001743CC">
        <w:rPr>
          <w:rFonts w:ascii="Times New Roman" w:hAnsi="Times New Roman" w:cs="Times New Roman"/>
          <w:lang w:val="it-IT"/>
        </w:rPr>
        <w:t>) Consorzio RFX (CNR, ENEA, INFN, Università di Padova, Acciaierie Venete SpA), Corso Stati Uniti 4, 35127 Padova, Italy</w:t>
      </w:r>
    </w:p>
    <w:p w14:paraId="1168033F" w14:textId="1912CC5A" w:rsidR="00F848AC" w:rsidRDefault="00E80322" w:rsidP="001743CC">
      <w:pPr>
        <w:jc w:val="both"/>
        <w:rPr>
          <w:rFonts w:ascii="Times New Roman" w:hAnsi="Times New Roman" w:cs="Times New Roman"/>
          <w:lang w:val="it-IT"/>
        </w:rPr>
      </w:pPr>
      <w:r>
        <w:rPr>
          <w:rFonts w:ascii="Times New Roman" w:hAnsi="Times New Roman" w:cs="Times New Roman"/>
          <w:lang w:val="it-IT"/>
        </w:rPr>
        <w:t>4</w:t>
      </w:r>
      <w:r w:rsidR="001743CC" w:rsidRPr="001743CC">
        <w:rPr>
          <w:rFonts w:ascii="Times New Roman" w:hAnsi="Times New Roman" w:cs="Times New Roman"/>
          <w:lang w:val="it-IT"/>
        </w:rPr>
        <w:t>) Istituto per la Scienza e la Tecnologia dei Plasmi, CNR, Padova, Italy</w:t>
      </w:r>
    </w:p>
    <w:p w14:paraId="3807E51B" w14:textId="77777777" w:rsidR="0022222B" w:rsidRPr="0022222B" w:rsidRDefault="0022222B" w:rsidP="0022222B">
      <w:pPr>
        <w:jc w:val="both"/>
        <w:rPr>
          <w:rFonts w:ascii="Times New Roman" w:hAnsi="Times New Roman" w:cs="Times New Roman"/>
        </w:rPr>
      </w:pPr>
      <w:r w:rsidRPr="0022222B">
        <w:rPr>
          <w:rFonts w:ascii="Times New Roman" w:hAnsi="Times New Roman" w:cs="Times New Roman"/>
        </w:rPr>
        <w:t>§ See the author list of “Overview of T and D-T results in JET with ITER-like wall” by C.F. Maggi et al., to be published in Nuclear Fusion Special Issue from the 29th Fusion Energy Conference (London, UK, 2023)</w:t>
      </w:r>
    </w:p>
    <w:p w14:paraId="466680A9" w14:textId="21ED0737" w:rsidR="0022222B" w:rsidRPr="0022222B" w:rsidRDefault="0022222B" w:rsidP="0022222B">
      <w:pPr>
        <w:jc w:val="both"/>
        <w:rPr>
          <w:rFonts w:ascii="Times New Roman" w:hAnsi="Times New Roman" w:cs="Times New Roman"/>
        </w:rPr>
      </w:pPr>
      <w:r w:rsidRPr="0022222B">
        <w:rPr>
          <w:rFonts w:ascii="Times New Roman" w:hAnsi="Times New Roman" w:cs="Times New Roman"/>
        </w:rPr>
        <w:t xml:space="preserve">£ See the author list of “Progress on an exhaust solution for a reactor using </w:t>
      </w:r>
      <w:proofErr w:type="spellStart"/>
      <w:r w:rsidRPr="0022222B">
        <w:rPr>
          <w:rFonts w:ascii="Times New Roman" w:hAnsi="Times New Roman" w:cs="Times New Roman"/>
        </w:rPr>
        <w:t>EUROfusion</w:t>
      </w:r>
      <w:proofErr w:type="spellEnd"/>
      <w:r w:rsidRPr="0022222B">
        <w:rPr>
          <w:rFonts w:ascii="Times New Roman" w:hAnsi="Times New Roman" w:cs="Times New Roman"/>
        </w:rPr>
        <w:t xml:space="preserve"> multi-machines capabilities” by E. </w:t>
      </w:r>
      <w:proofErr w:type="spellStart"/>
      <w:r w:rsidRPr="0022222B">
        <w:rPr>
          <w:rFonts w:ascii="Times New Roman" w:hAnsi="Times New Roman" w:cs="Times New Roman"/>
        </w:rPr>
        <w:t>Joffrin</w:t>
      </w:r>
      <w:proofErr w:type="spellEnd"/>
      <w:r w:rsidRPr="0022222B">
        <w:rPr>
          <w:rFonts w:ascii="Times New Roman" w:hAnsi="Times New Roman" w:cs="Times New Roman"/>
        </w:rPr>
        <w:t xml:space="preserve"> et al. to be published in Nuclear Fusion Special Issue: Overview and Summary Papers from the 29th Fusion Energy Conference (London, UK, 16-21 October 2023)</w:t>
      </w:r>
    </w:p>
    <w:p w14:paraId="4C7B8AEA" w14:textId="4846F883" w:rsidR="009103B8" w:rsidRPr="009103B8" w:rsidRDefault="009103B8" w:rsidP="001743CC">
      <w:pPr>
        <w:jc w:val="both"/>
        <w:rPr>
          <w:rFonts w:ascii="Times New Roman" w:hAnsi="Times New Roman" w:cs="Times New Roman"/>
        </w:rPr>
      </w:pPr>
      <w:r w:rsidRPr="009103B8">
        <w:rPr>
          <w:rFonts w:ascii="Times New Roman" w:hAnsi="Times New Roman" w:cs="Times New Roman"/>
        </w:rPr>
        <w:t xml:space="preserve">Corresponding author: </w:t>
      </w:r>
      <w:proofErr w:type="spellStart"/>
      <w:proofErr w:type="gramStart"/>
      <w:r>
        <w:rPr>
          <w:rFonts w:ascii="Times New Roman" w:hAnsi="Times New Roman" w:cs="Times New Roman"/>
        </w:rPr>
        <w:t>ivan.wyss</w:t>
      </w:r>
      <w:proofErr w:type="spellEnd"/>
      <w:proofErr w:type="gramEnd"/>
      <w:r w:rsidRPr="009103B8">
        <w:rPr>
          <w:rFonts w:ascii="Times New Roman" w:hAnsi="Times New Roman" w:cs="Times New Roman"/>
        </w:rPr>
        <w:t>@</w:t>
      </w:r>
      <w:r w:rsidRPr="009103B8">
        <w:rPr>
          <w:rFonts w:ascii="Times New Roman" w:hAnsi="Times New Roman" w:cs="Times New Roman"/>
        </w:rPr>
        <w:t xml:space="preserve"> </w:t>
      </w:r>
      <w:r w:rsidRPr="009103B8">
        <w:rPr>
          <w:rFonts w:ascii="Times New Roman" w:hAnsi="Times New Roman" w:cs="Times New Roman"/>
        </w:rPr>
        <w:t>uniroma2.it</w:t>
      </w:r>
    </w:p>
    <w:p w14:paraId="2C28C171" w14:textId="355232AC" w:rsidR="004857C8" w:rsidRPr="0060192A" w:rsidRDefault="00393626" w:rsidP="0060192A">
      <w:pPr>
        <w:jc w:val="both"/>
        <w:rPr>
          <w:rFonts w:ascii="Times New Roman" w:hAnsi="Times New Roman" w:cs="Times New Roman"/>
        </w:rPr>
      </w:pPr>
      <w:r w:rsidRPr="00393626">
        <w:rPr>
          <w:rFonts w:ascii="Times New Roman" w:hAnsi="Times New Roman" w:cs="Times New Roman"/>
        </w:rPr>
        <w:t xml:space="preserve">Mitigating the heat load to the divertor is a key challenge for future fusion reactors. Current material limits constrain the allowable heat flux to below </w:t>
      </w:r>
      <w:r w:rsidR="00C42975">
        <w:rPr>
          <w:rFonts w:ascii="Times New Roman" w:hAnsi="Times New Roman" w:cs="Times New Roman"/>
        </w:rPr>
        <w:t>1</w:t>
      </w:r>
      <w:r w:rsidRPr="00393626">
        <w:rPr>
          <w:rFonts w:ascii="Times New Roman" w:hAnsi="Times New Roman" w:cs="Times New Roman"/>
        </w:rPr>
        <w:t xml:space="preserve">0 MW/m², requiring a significant fraction of </w:t>
      </w:r>
      <w:r w:rsidR="00193142">
        <w:rPr>
          <w:rFonts w:ascii="Times New Roman" w:hAnsi="Times New Roman" w:cs="Times New Roman"/>
        </w:rPr>
        <w:t>the</w:t>
      </w:r>
      <w:r w:rsidR="00193142" w:rsidRPr="00193142">
        <w:rPr>
          <w:rFonts w:ascii="Times New Roman" w:hAnsi="Times New Roman" w:cs="Times New Roman"/>
        </w:rPr>
        <w:t xml:space="preserve"> power exhausted from the core plasma</w:t>
      </w:r>
      <w:r w:rsidRPr="00393626">
        <w:rPr>
          <w:rFonts w:ascii="Times New Roman" w:hAnsi="Times New Roman" w:cs="Times New Roman"/>
        </w:rPr>
        <w:t xml:space="preserve"> to be radiated to maintain acceptable conditions at the divertor. In next-step devices, such as ITER and DEMO, sustained operation without damage demands that 60–75% of the total loss power in ITER (approximately 150 MW) and up to 95% in DEMO be radiated away. This can be achieved through impurity seeding, which promotes divertor detachment by forming a radiating region near the X-point that dissipates most of the exhaust energy.</w:t>
      </w:r>
      <w:r w:rsidR="00911706" w:rsidRPr="00911706">
        <w:t xml:space="preserve"> </w:t>
      </w:r>
      <w:r w:rsidR="00911706" w:rsidRPr="00911706">
        <w:rPr>
          <w:rFonts w:ascii="Times New Roman" w:hAnsi="Times New Roman" w:cs="Times New Roman"/>
        </w:rPr>
        <w:t xml:space="preserve">However, excessive impurity injection can cause core contamination and trigger disruptions. Understanding the stability and intensity of the radiation front is therefore essential for protecting the plasma and the machine. In this work, we propose a method to estimate both the position and intensity of the radiator, along with their uncertainties, using a maximum likelihood tomographic reconstruction technique. This approach enables the determination of </w:t>
      </w:r>
      <w:r w:rsidR="00C42975">
        <w:rPr>
          <w:rFonts w:ascii="Times New Roman" w:hAnsi="Times New Roman" w:cs="Times New Roman"/>
        </w:rPr>
        <w:t xml:space="preserve">the </w:t>
      </w:r>
      <w:r w:rsidR="00911706" w:rsidRPr="00911706">
        <w:rPr>
          <w:rFonts w:ascii="Times New Roman" w:hAnsi="Times New Roman" w:cs="Times New Roman"/>
        </w:rPr>
        <w:t xml:space="preserve">local radiated power and energy distribution around the X-point, supporting the analysis of radiator motion and MARFE formation. Furthermore, a </w:t>
      </w:r>
      <w:r w:rsidR="003B43A5">
        <w:rPr>
          <w:rFonts w:ascii="Times New Roman" w:hAnsi="Times New Roman" w:cs="Times New Roman"/>
        </w:rPr>
        <w:t xml:space="preserve">first </w:t>
      </w:r>
      <w:r w:rsidR="00911706" w:rsidRPr="00911706">
        <w:rPr>
          <w:rFonts w:ascii="Times New Roman" w:hAnsi="Times New Roman" w:cs="Times New Roman"/>
        </w:rPr>
        <w:t xml:space="preserve">statistical study of </w:t>
      </w:r>
      <w:r w:rsidR="00771A69">
        <w:rPr>
          <w:rFonts w:ascii="Times New Roman" w:hAnsi="Times New Roman" w:cs="Times New Roman"/>
        </w:rPr>
        <w:t>impurity-seeded</w:t>
      </w:r>
      <w:r w:rsidR="00911706" w:rsidRPr="00911706">
        <w:rPr>
          <w:rFonts w:ascii="Times New Roman" w:hAnsi="Times New Roman" w:cs="Times New Roman"/>
        </w:rPr>
        <w:t xml:space="preserve"> JET discharges is presented, identifying preliminary stability regions and potential local power-balance indicators for real-time control of the radiative regime</w:t>
      </w:r>
      <w:r w:rsidR="00C42975">
        <w:rPr>
          <w:rFonts w:ascii="Times New Roman" w:hAnsi="Times New Roman" w:cs="Times New Roman"/>
        </w:rPr>
        <w:t>s</w:t>
      </w:r>
      <w:r w:rsidR="00911706">
        <w:rPr>
          <w:rFonts w:ascii="Times New Roman" w:hAnsi="Times New Roman" w:cs="Times New Roman"/>
        </w:rPr>
        <w:t>.</w:t>
      </w:r>
    </w:p>
    <w:sectPr w:rsidR="004857C8" w:rsidRPr="00601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77F"/>
    <w:multiLevelType w:val="hybridMultilevel"/>
    <w:tmpl w:val="3E521B6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1D4E5EA0"/>
    <w:multiLevelType w:val="hybridMultilevel"/>
    <w:tmpl w:val="82BC0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9718069">
    <w:abstractNumId w:val="1"/>
  </w:num>
  <w:num w:numId="2" w16cid:durableId="122718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MDQ3NzcxtrQwNLVQ0lEKTi0uzszPAykwrAUAdIEwjCwAAAA="/>
  </w:docVars>
  <w:rsids>
    <w:rsidRoot w:val="00327FB2"/>
    <w:rsid w:val="00081305"/>
    <w:rsid w:val="00093F63"/>
    <w:rsid w:val="00102803"/>
    <w:rsid w:val="001743CC"/>
    <w:rsid w:val="00193142"/>
    <w:rsid w:val="00193C5A"/>
    <w:rsid w:val="00197FE8"/>
    <w:rsid w:val="001E1C7B"/>
    <w:rsid w:val="0020076C"/>
    <w:rsid w:val="0022222B"/>
    <w:rsid w:val="00265F1F"/>
    <w:rsid w:val="002D2F4B"/>
    <w:rsid w:val="00327FB2"/>
    <w:rsid w:val="00331C4E"/>
    <w:rsid w:val="00352E9F"/>
    <w:rsid w:val="00393626"/>
    <w:rsid w:val="003A10EB"/>
    <w:rsid w:val="003B43A5"/>
    <w:rsid w:val="003C45C1"/>
    <w:rsid w:val="003F6CA6"/>
    <w:rsid w:val="00422129"/>
    <w:rsid w:val="004857C8"/>
    <w:rsid w:val="004867C3"/>
    <w:rsid w:val="005D0AF7"/>
    <w:rsid w:val="005F4F10"/>
    <w:rsid w:val="005F6863"/>
    <w:rsid w:val="0060192A"/>
    <w:rsid w:val="00617281"/>
    <w:rsid w:val="00636FA0"/>
    <w:rsid w:val="006C5D02"/>
    <w:rsid w:val="006F55D4"/>
    <w:rsid w:val="0072565A"/>
    <w:rsid w:val="00726F15"/>
    <w:rsid w:val="00771A69"/>
    <w:rsid w:val="0078137C"/>
    <w:rsid w:val="00782148"/>
    <w:rsid w:val="007A46AE"/>
    <w:rsid w:val="007A7DF5"/>
    <w:rsid w:val="0081380F"/>
    <w:rsid w:val="008159B5"/>
    <w:rsid w:val="00833191"/>
    <w:rsid w:val="00834398"/>
    <w:rsid w:val="00854CBD"/>
    <w:rsid w:val="00865E3C"/>
    <w:rsid w:val="00881C7D"/>
    <w:rsid w:val="008C58E0"/>
    <w:rsid w:val="009103B8"/>
    <w:rsid w:val="00911706"/>
    <w:rsid w:val="00932D40"/>
    <w:rsid w:val="00941032"/>
    <w:rsid w:val="0097073C"/>
    <w:rsid w:val="0099426A"/>
    <w:rsid w:val="009D1F11"/>
    <w:rsid w:val="009D3DFA"/>
    <w:rsid w:val="00A81F69"/>
    <w:rsid w:val="00AA423A"/>
    <w:rsid w:val="00C0692A"/>
    <w:rsid w:val="00C42975"/>
    <w:rsid w:val="00C6271E"/>
    <w:rsid w:val="00C8232C"/>
    <w:rsid w:val="00CE57A1"/>
    <w:rsid w:val="00D17937"/>
    <w:rsid w:val="00D643E3"/>
    <w:rsid w:val="00D87E26"/>
    <w:rsid w:val="00DC7A3E"/>
    <w:rsid w:val="00E739A8"/>
    <w:rsid w:val="00E80322"/>
    <w:rsid w:val="00EB2312"/>
    <w:rsid w:val="00F257B0"/>
    <w:rsid w:val="00F83457"/>
    <w:rsid w:val="00F848AC"/>
    <w:rsid w:val="00F90694"/>
    <w:rsid w:val="00FB0F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5A66B"/>
  <w15:chartTrackingRefBased/>
  <w15:docId w15:val="{EAF408BD-C16D-4FF8-842B-54AB2232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27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FB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27FB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27FB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27FB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27FB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27FB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27FB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27FB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27FB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2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FB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27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FB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27FB2"/>
    <w:pPr>
      <w:spacing w:before="160"/>
      <w:jc w:val="center"/>
    </w:pPr>
    <w:rPr>
      <w:i/>
      <w:iCs/>
      <w:color w:val="404040" w:themeColor="text1" w:themeTint="BF"/>
    </w:rPr>
  </w:style>
  <w:style w:type="character" w:customStyle="1" w:styleId="QuoteChar">
    <w:name w:val="Quote Char"/>
    <w:basedOn w:val="DefaultParagraphFont"/>
    <w:link w:val="Quote"/>
    <w:uiPriority w:val="29"/>
    <w:rsid w:val="00327FB2"/>
    <w:rPr>
      <w:i/>
      <w:iCs/>
      <w:color w:val="404040" w:themeColor="text1" w:themeTint="BF"/>
      <w:lang w:val="en-GB"/>
    </w:rPr>
  </w:style>
  <w:style w:type="paragraph" w:styleId="ListParagraph">
    <w:name w:val="List Paragraph"/>
    <w:basedOn w:val="Normal"/>
    <w:uiPriority w:val="34"/>
    <w:qFormat/>
    <w:rsid w:val="00327FB2"/>
    <w:pPr>
      <w:ind w:left="720"/>
      <w:contextualSpacing/>
    </w:pPr>
  </w:style>
  <w:style w:type="character" w:styleId="IntenseEmphasis">
    <w:name w:val="Intense Emphasis"/>
    <w:basedOn w:val="DefaultParagraphFont"/>
    <w:uiPriority w:val="21"/>
    <w:qFormat/>
    <w:rsid w:val="00327FB2"/>
    <w:rPr>
      <w:i/>
      <w:iCs/>
      <w:color w:val="0F4761" w:themeColor="accent1" w:themeShade="BF"/>
    </w:rPr>
  </w:style>
  <w:style w:type="paragraph" w:styleId="IntenseQuote">
    <w:name w:val="Intense Quote"/>
    <w:basedOn w:val="Normal"/>
    <w:next w:val="Normal"/>
    <w:link w:val="IntenseQuoteChar"/>
    <w:uiPriority w:val="30"/>
    <w:qFormat/>
    <w:rsid w:val="00327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FB2"/>
    <w:rPr>
      <w:i/>
      <w:iCs/>
      <w:color w:val="0F4761" w:themeColor="accent1" w:themeShade="BF"/>
      <w:lang w:val="en-GB"/>
    </w:rPr>
  </w:style>
  <w:style w:type="character" w:styleId="IntenseReference">
    <w:name w:val="Intense Reference"/>
    <w:basedOn w:val="DefaultParagraphFont"/>
    <w:uiPriority w:val="32"/>
    <w:qFormat/>
    <w:rsid w:val="00327FB2"/>
    <w:rPr>
      <w:b/>
      <w:bCs/>
      <w:smallCaps/>
      <w:color w:val="0F4761" w:themeColor="accent1" w:themeShade="BF"/>
      <w:spacing w:val="5"/>
    </w:rPr>
  </w:style>
  <w:style w:type="paragraph" w:styleId="Revision">
    <w:name w:val="Revision"/>
    <w:hidden/>
    <w:uiPriority w:val="99"/>
    <w:semiHidden/>
    <w:rsid w:val="007A7DF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1855</TotalTime>
  <Pages>1</Pages>
  <Words>410</Words>
  <Characters>2324</Characters>
  <Application>Microsoft Office Word</Application>
  <DocSecurity>0</DocSecurity>
  <Lines>31</Lines>
  <Paragraphs>11</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Wyss</dc:creator>
  <cp:keywords/>
  <dc:description/>
  <cp:lastModifiedBy>Ivan Wyss</cp:lastModifiedBy>
  <cp:revision>57</cp:revision>
  <dcterms:created xsi:type="dcterms:W3CDTF">2025-11-10T15:23:00Z</dcterms:created>
  <dcterms:modified xsi:type="dcterms:W3CDTF">2025-11-25T09:15:00Z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a599a1f0-722f-4729-b5b1-232ffd8cce03</vt:lpwstr>
  </property>
</Properties>
</file>